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D" w:rsidRDefault="00C1562D" w:rsidP="00C1562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8A1162">
        <w:rPr>
          <w:b/>
          <w:sz w:val="26"/>
          <w:szCs w:val="26"/>
          <w:u w:val="single"/>
        </w:rPr>
        <w:t xml:space="preserve">Информационное сообщение для  </w:t>
      </w:r>
      <w:r>
        <w:rPr>
          <w:b/>
          <w:sz w:val="26"/>
          <w:szCs w:val="26"/>
          <w:u w:val="single"/>
        </w:rPr>
        <w:t>сайта</w:t>
      </w:r>
      <w:r w:rsidRPr="008A1162">
        <w:rPr>
          <w:b/>
          <w:sz w:val="26"/>
          <w:szCs w:val="26"/>
          <w:u w:val="single"/>
        </w:rPr>
        <w:t>:</w:t>
      </w:r>
    </w:p>
    <w:p w:rsidR="00D6484E" w:rsidRDefault="00D6484E" w:rsidP="00D6484E">
      <w:pPr>
        <w:pStyle w:val="a5"/>
        <w:spacing w:line="276" w:lineRule="auto"/>
        <w:jc w:val="both"/>
        <w:rPr>
          <w:rFonts w:eastAsia="Times New Roman"/>
          <w:b/>
          <w:kern w:val="36"/>
          <w:sz w:val="26"/>
          <w:szCs w:val="26"/>
        </w:rPr>
      </w:pPr>
    </w:p>
    <w:p w:rsidR="00B62FC8" w:rsidRPr="00F946E9" w:rsidRDefault="00B62FC8" w:rsidP="006A6127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F946E9">
        <w:rPr>
          <w:b/>
          <w:sz w:val="26"/>
          <w:szCs w:val="26"/>
        </w:rPr>
        <w:t xml:space="preserve">В Липецкой области </w:t>
      </w:r>
      <w:r w:rsidR="006A6127" w:rsidRPr="00F946E9">
        <w:rPr>
          <w:b/>
          <w:sz w:val="26"/>
          <w:szCs w:val="26"/>
        </w:rPr>
        <w:t xml:space="preserve">зарегистрировано </w:t>
      </w:r>
      <w:r w:rsidRPr="00F946E9">
        <w:rPr>
          <w:b/>
          <w:sz w:val="26"/>
          <w:szCs w:val="26"/>
        </w:rPr>
        <w:t xml:space="preserve">более 36 тысяч </w:t>
      </w:r>
      <w:proofErr w:type="spellStart"/>
      <w:r w:rsidRPr="00F946E9">
        <w:rPr>
          <w:b/>
          <w:sz w:val="26"/>
          <w:szCs w:val="26"/>
        </w:rPr>
        <w:t>самозанятых</w:t>
      </w:r>
      <w:proofErr w:type="spellEnd"/>
      <w:r w:rsidRPr="00F946E9">
        <w:rPr>
          <w:b/>
          <w:sz w:val="26"/>
          <w:szCs w:val="26"/>
        </w:rPr>
        <w:t xml:space="preserve"> граждан</w:t>
      </w:r>
    </w:p>
    <w:p w:rsidR="00B62FC8" w:rsidRDefault="00B62FC8" w:rsidP="006A6127">
      <w:pPr>
        <w:pStyle w:val="a5"/>
        <w:spacing w:line="276" w:lineRule="auto"/>
        <w:jc w:val="both"/>
        <w:rPr>
          <w:sz w:val="26"/>
          <w:szCs w:val="26"/>
        </w:rPr>
      </w:pPr>
    </w:p>
    <w:p w:rsidR="0013496F" w:rsidRPr="0099366C" w:rsidRDefault="00B62FC8" w:rsidP="006A6127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sz w:val="26"/>
          <w:szCs w:val="26"/>
        </w:rPr>
        <w:t>С 1 июля 2020 года Законом Липецкой  области от 29.05.2020 № 389-ОЗ на территории региона введен специальный налоговый режим «Налог на профессиональный доход». Это не дополнительный налог, а новый специальный налоговый режим, перейти на который могут как физические лица, так и индивидуальные предприниматели.</w:t>
      </w:r>
      <w:r w:rsidR="0013496F" w:rsidRPr="0099366C">
        <w:rPr>
          <w:sz w:val="26"/>
          <w:szCs w:val="26"/>
        </w:rPr>
        <w:t xml:space="preserve"> При этом одним из условий  перехода индивидуальных предпринимателей на режим </w:t>
      </w:r>
      <w:proofErr w:type="spellStart"/>
      <w:r w:rsidR="0013496F" w:rsidRPr="0099366C">
        <w:rPr>
          <w:sz w:val="26"/>
          <w:szCs w:val="26"/>
        </w:rPr>
        <w:t>самозанятости</w:t>
      </w:r>
      <w:proofErr w:type="spellEnd"/>
      <w:r w:rsidR="0013496F" w:rsidRPr="0099366C">
        <w:rPr>
          <w:sz w:val="26"/>
          <w:szCs w:val="26"/>
        </w:rPr>
        <w:t xml:space="preserve"> является прекращение им</w:t>
      </w:r>
      <w:r w:rsidR="000939E7" w:rsidRPr="0099366C">
        <w:rPr>
          <w:sz w:val="26"/>
          <w:szCs w:val="26"/>
        </w:rPr>
        <w:t>и</w:t>
      </w:r>
      <w:r w:rsidR="0013496F" w:rsidRPr="0099366C">
        <w:rPr>
          <w:sz w:val="26"/>
          <w:szCs w:val="26"/>
        </w:rPr>
        <w:t xml:space="preserve"> деятельности по иным специальным налоговым режимам (УСН, ЕСХН), так как налог на специальный доход не совместим с другими специальными налоговыми режимами. </w:t>
      </w:r>
    </w:p>
    <w:p w:rsidR="00B62FC8" w:rsidRPr="0099366C" w:rsidRDefault="00B62FC8" w:rsidP="006A6127">
      <w:pPr>
        <w:pStyle w:val="a5"/>
        <w:spacing w:line="276" w:lineRule="auto"/>
        <w:jc w:val="both"/>
        <w:rPr>
          <w:sz w:val="26"/>
          <w:szCs w:val="26"/>
        </w:rPr>
      </w:pPr>
    </w:p>
    <w:p w:rsidR="0013496F" w:rsidRPr="0099366C" w:rsidRDefault="0013496F" w:rsidP="006A6127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sz w:val="26"/>
          <w:szCs w:val="26"/>
        </w:rPr>
        <w:t xml:space="preserve">На сегодняшний день на территории Липецкой области зарегистрировано 36404 налогоплательщика налога на профессиональный доход, которые за три года заработали 8705 млн рублей и перечислили в бюджет региона 360,4 млн рублей. </w:t>
      </w:r>
    </w:p>
    <w:p w:rsidR="0013496F" w:rsidRPr="0099366C" w:rsidRDefault="0013496F" w:rsidP="006A6127">
      <w:pPr>
        <w:pStyle w:val="a5"/>
        <w:spacing w:line="276" w:lineRule="auto"/>
        <w:jc w:val="both"/>
        <w:rPr>
          <w:sz w:val="26"/>
          <w:szCs w:val="26"/>
        </w:rPr>
      </w:pPr>
    </w:p>
    <w:p w:rsidR="0013496F" w:rsidRPr="0099366C" w:rsidRDefault="006A6127" w:rsidP="006A6127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rFonts w:eastAsia="Calibri"/>
          <w:sz w:val="26"/>
          <w:szCs w:val="26"/>
        </w:rPr>
        <w:t xml:space="preserve">Профессиональный доход - деятельность, при ведении которой физические лица и индивидуальные предприниматели не имеют работодателя и не привлекают наемных </w:t>
      </w:r>
      <w:bookmarkStart w:id="0" w:name="_GoBack"/>
      <w:bookmarkEnd w:id="0"/>
      <w:r w:rsidRPr="0099366C">
        <w:rPr>
          <w:rFonts w:eastAsia="Calibri"/>
          <w:sz w:val="26"/>
          <w:szCs w:val="26"/>
        </w:rPr>
        <w:t xml:space="preserve">работников по трудовым договорам. </w:t>
      </w:r>
      <w:r w:rsidR="0013496F" w:rsidRPr="0099366C">
        <w:rPr>
          <w:sz w:val="26"/>
          <w:szCs w:val="26"/>
        </w:rPr>
        <w:t>Преимуществами специального налогового режима «Налог на профессиональный доход» являются доступность в регистрации с помощью мобильного приложения «</w:t>
      </w:r>
      <w:hyperlink r:id="rId6" w:history="1">
        <w:r w:rsidR="0013496F" w:rsidRPr="0099366C">
          <w:rPr>
            <w:rStyle w:val="a4"/>
            <w:color w:val="auto"/>
            <w:sz w:val="26"/>
            <w:szCs w:val="26"/>
          </w:rPr>
          <w:t>Мой налог</w:t>
        </w:r>
      </w:hyperlink>
      <w:r w:rsidR="0013496F" w:rsidRPr="0099366C">
        <w:rPr>
          <w:sz w:val="26"/>
          <w:szCs w:val="26"/>
        </w:rPr>
        <w:t>», автоматизированный способ передачи информации о полученных доходах, налоговые ставки (4</w:t>
      </w:r>
      <w:r w:rsidR="000939E7" w:rsidRPr="0099366C">
        <w:rPr>
          <w:sz w:val="26"/>
          <w:szCs w:val="26"/>
        </w:rPr>
        <w:t>%</w:t>
      </w:r>
      <w:r w:rsidR="0013496F" w:rsidRPr="0099366C">
        <w:rPr>
          <w:sz w:val="26"/>
          <w:szCs w:val="26"/>
        </w:rPr>
        <w:t xml:space="preserve"> и 6%), отсутствие обязанности по представлению отчетности и использованию контрольно-кассовой техники.</w:t>
      </w:r>
    </w:p>
    <w:p w:rsidR="00D21BBA" w:rsidRPr="0099366C" w:rsidRDefault="00D21BBA" w:rsidP="006A6127">
      <w:pPr>
        <w:pStyle w:val="a5"/>
        <w:spacing w:line="276" w:lineRule="auto"/>
        <w:jc w:val="both"/>
        <w:rPr>
          <w:sz w:val="26"/>
          <w:szCs w:val="26"/>
        </w:rPr>
      </w:pPr>
    </w:p>
    <w:p w:rsidR="00D21BBA" w:rsidRPr="0099366C" w:rsidRDefault="00D21BBA" w:rsidP="00D21BBA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sz w:val="26"/>
          <w:szCs w:val="26"/>
        </w:rPr>
        <w:t>Кроме того, при необходимости плательщики НПД для подтверждения своего статуса и доходов могут сформировать в Личном кабинете плательщика НПД (мобильном приложении «Мой налог») справку о постановке на учет в качестве плательщика НПД (КНД 1122035) и (или) справку о состоянии расчетов (доходах) по НПД (КНД 1122036).</w:t>
      </w:r>
    </w:p>
    <w:p w:rsidR="00D21BBA" w:rsidRPr="0099366C" w:rsidRDefault="00D21BBA" w:rsidP="00D21BBA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sz w:val="26"/>
          <w:szCs w:val="26"/>
        </w:rPr>
        <w:t>Обе справки могут быть сформированы на любую дату или за любой период и подписываются усиленной квалифицированной электронной подписью налогового органа, которая приравнивает документ к заверенному собственноручно.</w:t>
      </w:r>
    </w:p>
    <w:p w:rsidR="00D21BBA" w:rsidRPr="0099366C" w:rsidRDefault="00D21BBA" w:rsidP="006A6127">
      <w:pPr>
        <w:pStyle w:val="a5"/>
        <w:spacing w:line="276" w:lineRule="auto"/>
        <w:jc w:val="both"/>
        <w:rPr>
          <w:sz w:val="26"/>
          <w:szCs w:val="26"/>
        </w:rPr>
      </w:pPr>
    </w:p>
    <w:p w:rsidR="0013496F" w:rsidRPr="0099366C" w:rsidRDefault="0013496F" w:rsidP="006A6127">
      <w:pPr>
        <w:pStyle w:val="a5"/>
        <w:spacing w:line="276" w:lineRule="auto"/>
        <w:jc w:val="both"/>
        <w:rPr>
          <w:sz w:val="26"/>
          <w:szCs w:val="26"/>
        </w:rPr>
      </w:pPr>
      <w:r w:rsidRPr="0099366C">
        <w:rPr>
          <w:sz w:val="26"/>
          <w:szCs w:val="26"/>
        </w:rPr>
        <w:t xml:space="preserve">С подробной информацией о новом льготном режиме можно ознакомиться на странице официального сайта ФНС России </w:t>
      </w:r>
      <w:r w:rsidRPr="0099366C">
        <w:rPr>
          <w:sz w:val="26"/>
          <w:szCs w:val="26"/>
          <w:u w:val="single"/>
        </w:rPr>
        <w:t>«Налог на профессиональный доход»</w:t>
      </w:r>
      <w:r w:rsidRPr="0099366C">
        <w:rPr>
          <w:sz w:val="26"/>
          <w:szCs w:val="26"/>
        </w:rPr>
        <w:t>.</w:t>
      </w:r>
    </w:p>
    <w:p w:rsidR="003C3669" w:rsidRPr="00B62FC8" w:rsidRDefault="00AE2AC2" w:rsidP="006A6127">
      <w:pPr>
        <w:pStyle w:val="a5"/>
        <w:spacing w:line="276" w:lineRule="auto"/>
        <w:jc w:val="both"/>
        <w:rPr>
          <w:sz w:val="26"/>
          <w:szCs w:val="26"/>
        </w:rPr>
      </w:pPr>
      <w:r w:rsidRPr="00B62FC8">
        <w:rPr>
          <w:sz w:val="26"/>
          <w:szCs w:val="26"/>
        </w:rPr>
        <w:t xml:space="preserve">                                                              </w:t>
      </w:r>
    </w:p>
    <w:p w:rsidR="003C3669" w:rsidRPr="00B62FC8" w:rsidRDefault="003C3669" w:rsidP="00B62FC8">
      <w:pPr>
        <w:pStyle w:val="a5"/>
        <w:spacing w:line="276" w:lineRule="auto"/>
        <w:jc w:val="both"/>
        <w:rPr>
          <w:sz w:val="26"/>
          <w:szCs w:val="26"/>
        </w:rPr>
      </w:pPr>
    </w:p>
    <w:p w:rsidR="00C1562D" w:rsidRPr="0099366C" w:rsidRDefault="003C3669" w:rsidP="0099366C">
      <w:pPr>
        <w:shd w:val="clear" w:color="auto" w:fill="FFFFFF"/>
        <w:ind w:firstLine="709"/>
        <w:jc w:val="both"/>
        <w:rPr>
          <w:b/>
          <w:i/>
          <w:sz w:val="26"/>
          <w:szCs w:val="26"/>
        </w:rPr>
      </w:pPr>
      <w:r w:rsidRPr="0099366C">
        <w:rPr>
          <w:b/>
          <w:i/>
          <w:sz w:val="26"/>
          <w:szCs w:val="26"/>
        </w:rPr>
        <w:t xml:space="preserve">                                                                         </w:t>
      </w:r>
      <w:r w:rsidR="00AE2AC2" w:rsidRPr="0099366C">
        <w:rPr>
          <w:b/>
          <w:i/>
          <w:sz w:val="26"/>
          <w:szCs w:val="26"/>
        </w:rPr>
        <w:t xml:space="preserve">  </w:t>
      </w:r>
      <w:r w:rsidR="0099366C" w:rsidRPr="0099366C">
        <w:rPr>
          <w:b/>
          <w:i/>
          <w:sz w:val="26"/>
          <w:szCs w:val="26"/>
        </w:rPr>
        <w:t>УФНС России по Липецкой области</w:t>
      </w:r>
    </w:p>
    <w:sectPr w:rsidR="00C1562D" w:rsidRPr="0099366C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7B3E"/>
    <w:multiLevelType w:val="multilevel"/>
    <w:tmpl w:val="B33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3155B"/>
    <w:multiLevelType w:val="multilevel"/>
    <w:tmpl w:val="045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A62"/>
    <w:multiLevelType w:val="multilevel"/>
    <w:tmpl w:val="9D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7CC6"/>
    <w:multiLevelType w:val="multilevel"/>
    <w:tmpl w:val="0F5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83ED2"/>
    <w:multiLevelType w:val="multilevel"/>
    <w:tmpl w:val="746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90C3E"/>
    <w:multiLevelType w:val="multilevel"/>
    <w:tmpl w:val="B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859A0"/>
    <w:multiLevelType w:val="multilevel"/>
    <w:tmpl w:val="17B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C3039"/>
    <w:multiLevelType w:val="multilevel"/>
    <w:tmpl w:val="930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E1033"/>
    <w:multiLevelType w:val="multilevel"/>
    <w:tmpl w:val="643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6D61F1"/>
    <w:multiLevelType w:val="multilevel"/>
    <w:tmpl w:val="6FE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6082F"/>
    <w:multiLevelType w:val="multilevel"/>
    <w:tmpl w:val="4C2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A36B9"/>
    <w:multiLevelType w:val="multilevel"/>
    <w:tmpl w:val="294C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A3C78"/>
    <w:multiLevelType w:val="multilevel"/>
    <w:tmpl w:val="0F4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55850"/>
    <w:multiLevelType w:val="hybridMultilevel"/>
    <w:tmpl w:val="A71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26D07"/>
    <w:multiLevelType w:val="multilevel"/>
    <w:tmpl w:val="F15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A191C"/>
    <w:multiLevelType w:val="multilevel"/>
    <w:tmpl w:val="06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3C2FDC"/>
    <w:multiLevelType w:val="multilevel"/>
    <w:tmpl w:val="7F9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B5ADA"/>
    <w:multiLevelType w:val="hybridMultilevel"/>
    <w:tmpl w:val="D41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5"/>
  </w:num>
  <w:num w:numId="13">
    <w:abstractNumId w:val="1"/>
  </w:num>
  <w:num w:numId="14">
    <w:abstractNumId w:val="18"/>
  </w:num>
  <w:num w:numId="15">
    <w:abstractNumId w:val="8"/>
  </w:num>
  <w:num w:numId="16">
    <w:abstractNumId w:val="17"/>
  </w:num>
  <w:num w:numId="17">
    <w:abstractNumId w:val="1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35AF2"/>
    <w:rsid w:val="00056250"/>
    <w:rsid w:val="00080B37"/>
    <w:rsid w:val="00080D58"/>
    <w:rsid w:val="000852E8"/>
    <w:rsid w:val="0009179B"/>
    <w:rsid w:val="000939E7"/>
    <w:rsid w:val="00094EE2"/>
    <w:rsid w:val="000A15D6"/>
    <w:rsid w:val="000B41C9"/>
    <w:rsid w:val="000C4637"/>
    <w:rsid w:val="000E034D"/>
    <w:rsid w:val="000E263C"/>
    <w:rsid w:val="000E504D"/>
    <w:rsid w:val="000F05F7"/>
    <w:rsid w:val="00100C36"/>
    <w:rsid w:val="00116582"/>
    <w:rsid w:val="0013095B"/>
    <w:rsid w:val="0013496F"/>
    <w:rsid w:val="001410D7"/>
    <w:rsid w:val="00144CD2"/>
    <w:rsid w:val="001824D9"/>
    <w:rsid w:val="00195DB7"/>
    <w:rsid w:val="001A3EA5"/>
    <w:rsid w:val="001C267A"/>
    <w:rsid w:val="001E3189"/>
    <w:rsid w:val="00207C31"/>
    <w:rsid w:val="002109AA"/>
    <w:rsid w:val="00232FDA"/>
    <w:rsid w:val="00244AF7"/>
    <w:rsid w:val="002561DF"/>
    <w:rsid w:val="00282E84"/>
    <w:rsid w:val="00285E2D"/>
    <w:rsid w:val="002B1D81"/>
    <w:rsid w:val="002B741D"/>
    <w:rsid w:val="002C7719"/>
    <w:rsid w:val="002C7B0C"/>
    <w:rsid w:val="002E380F"/>
    <w:rsid w:val="002E3C66"/>
    <w:rsid w:val="002E7474"/>
    <w:rsid w:val="002F47DB"/>
    <w:rsid w:val="002F4A3D"/>
    <w:rsid w:val="003127D7"/>
    <w:rsid w:val="00321641"/>
    <w:rsid w:val="0032526B"/>
    <w:rsid w:val="00332203"/>
    <w:rsid w:val="00383B36"/>
    <w:rsid w:val="003A5A9C"/>
    <w:rsid w:val="003C3669"/>
    <w:rsid w:val="003D3532"/>
    <w:rsid w:val="003D3BC2"/>
    <w:rsid w:val="003E5A8D"/>
    <w:rsid w:val="003F6A36"/>
    <w:rsid w:val="00402548"/>
    <w:rsid w:val="00407A59"/>
    <w:rsid w:val="0041565A"/>
    <w:rsid w:val="004213DF"/>
    <w:rsid w:val="00423A32"/>
    <w:rsid w:val="004375EB"/>
    <w:rsid w:val="00437C0D"/>
    <w:rsid w:val="0044101C"/>
    <w:rsid w:val="00451005"/>
    <w:rsid w:val="00463407"/>
    <w:rsid w:val="00472CD8"/>
    <w:rsid w:val="00477578"/>
    <w:rsid w:val="0048407D"/>
    <w:rsid w:val="00487D3C"/>
    <w:rsid w:val="004A1ADA"/>
    <w:rsid w:val="004A1EC8"/>
    <w:rsid w:val="004A23F8"/>
    <w:rsid w:val="004B4BB9"/>
    <w:rsid w:val="004C4640"/>
    <w:rsid w:val="004C5F51"/>
    <w:rsid w:val="004C6963"/>
    <w:rsid w:val="004C6CBE"/>
    <w:rsid w:val="004D123C"/>
    <w:rsid w:val="004D71B0"/>
    <w:rsid w:val="004E4F1F"/>
    <w:rsid w:val="004E79C1"/>
    <w:rsid w:val="004F5F74"/>
    <w:rsid w:val="005012AD"/>
    <w:rsid w:val="005232AB"/>
    <w:rsid w:val="00526353"/>
    <w:rsid w:val="00526423"/>
    <w:rsid w:val="00533F92"/>
    <w:rsid w:val="00536DE1"/>
    <w:rsid w:val="00541259"/>
    <w:rsid w:val="00542085"/>
    <w:rsid w:val="00547FC0"/>
    <w:rsid w:val="0055164A"/>
    <w:rsid w:val="00572429"/>
    <w:rsid w:val="00583CD5"/>
    <w:rsid w:val="005854CF"/>
    <w:rsid w:val="005A7AB4"/>
    <w:rsid w:val="005B01B3"/>
    <w:rsid w:val="005B3A33"/>
    <w:rsid w:val="006053C9"/>
    <w:rsid w:val="006209F1"/>
    <w:rsid w:val="00622F0A"/>
    <w:rsid w:val="00642709"/>
    <w:rsid w:val="00651FD7"/>
    <w:rsid w:val="00656633"/>
    <w:rsid w:val="00656B74"/>
    <w:rsid w:val="006573FE"/>
    <w:rsid w:val="00661B73"/>
    <w:rsid w:val="00671610"/>
    <w:rsid w:val="00671E18"/>
    <w:rsid w:val="00680FB8"/>
    <w:rsid w:val="00682677"/>
    <w:rsid w:val="0068488B"/>
    <w:rsid w:val="00695990"/>
    <w:rsid w:val="00697B9F"/>
    <w:rsid w:val="006A6127"/>
    <w:rsid w:val="006A7E9F"/>
    <w:rsid w:val="006C0132"/>
    <w:rsid w:val="006C6875"/>
    <w:rsid w:val="006C6ED7"/>
    <w:rsid w:val="006D74E5"/>
    <w:rsid w:val="006D7FCB"/>
    <w:rsid w:val="006E1F02"/>
    <w:rsid w:val="00704B45"/>
    <w:rsid w:val="00707684"/>
    <w:rsid w:val="00711CAA"/>
    <w:rsid w:val="0072134B"/>
    <w:rsid w:val="00723914"/>
    <w:rsid w:val="00725393"/>
    <w:rsid w:val="00737526"/>
    <w:rsid w:val="00741CB7"/>
    <w:rsid w:val="0074284F"/>
    <w:rsid w:val="00770F7E"/>
    <w:rsid w:val="00774C54"/>
    <w:rsid w:val="007775C2"/>
    <w:rsid w:val="007841DE"/>
    <w:rsid w:val="00793BD0"/>
    <w:rsid w:val="007B05AF"/>
    <w:rsid w:val="007E6381"/>
    <w:rsid w:val="007F195A"/>
    <w:rsid w:val="007F402C"/>
    <w:rsid w:val="0080343B"/>
    <w:rsid w:val="008066E2"/>
    <w:rsid w:val="008068D7"/>
    <w:rsid w:val="00810420"/>
    <w:rsid w:val="00814A71"/>
    <w:rsid w:val="00814F7F"/>
    <w:rsid w:val="00835592"/>
    <w:rsid w:val="0084125A"/>
    <w:rsid w:val="0087140E"/>
    <w:rsid w:val="0087530A"/>
    <w:rsid w:val="00890011"/>
    <w:rsid w:val="00897C3E"/>
    <w:rsid w:val="008A0748"/>
    <w:rsid w:val="008C7395"/>
    <w:rsid w:val="008D6F35"/>
    <w:rsid w:val="00900719"/>
    <w:rsid w:val="00901315"/>
    <w:rsid w:val="00903103"/>
    <w:rsid w:val="00925D32"/>
    <w:rsid w:val="00944A21"/>
    <w:rsid w:val="0095195D"/>
    <w:rsid w:val="00964B41"/>
    <w:rsid w:val="0099366C"/>
    <w:rsid w:val="00994B02"/>
    <w:rsid w:val="00996D40"/>
    <w:rsid w:val="009A2350"/>
    <w:rsid w:val="009B7DFB"/>
    <w:rsid w:val="009C2F6E"/>
    <w:rsid w:val="009C5561"/>
    <w:rsid w:val="00A079A5"/>
    <w:rsid w:val="00A2075C"/>
    <w:rsid w:val="00A30237"/>
    <w:rsid w:val="00A55AF0"/>
    <w:rsid w:val="00A93241"/>
    <w:rsid w:val="00AB1A27"/>
    <w:rsid w:val="00AC43AF"/>
    <w:rsid w:val="00AC50D9"/>
    <w:rsid w:val="00AC52FD"/>
    <w:rsid w:val="00AD08CD"/>
    <w:rsid w:val="00AE2AC2"/>
    <w:rsid w:val="00AE7229"/>
    <w:rsid w:val="00AF2195"/>
    <w:rsid w:val="00B04212"/>
    <w:rsid w:val="00B10C21"/>
    <w:rsid w:val="00B14FEB"/>
    <w:rsid w:val="00B24C61"/>
    <w:rsid w:val="00B34292"/>
    <w:rsid w:val="00B47D77"/>
    <w:rsid w:val="00B52071"/>
    <w:rsid w:val="00B626B9"/>
    <w:rsid w:val="00B62FC8"/>
    <w:rsid w:val="00B67199"/>
    <w:rsid w:val="00B73342"/>
    <w:rsid w:val="00B8029E"/>
    <w:rsid w:val="00B82E24"/>
    <w:rsid w:val="00B82EF7"/>
    <w:rsid w:val="00B876E8"/>
    <w:rsid w:val="00BA278C"/>
    <w:rsid w:val="00BA38B5"/>
    <w:rsid w:val="00BB4A8B"/>
    <w:rsid w:val="00BB7DDF"/>
    <w:rsid w:val="00BC43F5"/>
    <w:rsid w:val="00BC6D64"/>
    <w:rsid w:val="00BE0D1B"/>
    <w:rsid w:val="00BF6284"/>
    <w:rsid w:val="00C121C9"/>
    <w:rsid w:val="00C12DD8"/>
    <w:rsid w:val="00C1562D"/>
    <w:rsid w:val="00C21DA2"/>
    <w:rsid w:val="00C251F0"/>
    <w:rsid w:val="00C27144"/>
    <w:rsid w:val="00C53396"/>
    <w:rsid w:val="00C945C1"/>
    <w:rsid w:val="00C95D16"/>
    <w:rsid w:val="00CA2501"/>
    <w:rsid w:val="00CF029E"/>
    <w:rsid w:val="00D04A46"/>
    <w:rsid w:val="00D1394F"/>
    <w:rsid w:val="00D21BBA"/>
    <w:rsid w:val="00D224D8"/>
    <w:rsid w:val="00D63C22"/>
    <w:rsid w:val="00D6484E"/>
    <w:rsid w:val="00D712FE"/>
    <w:rsid w:val="00D729AC"/>
    <w:rsid w:val="00D73440"/>
    <w:rsid w:val="00D819A0"/>
    <w:rsid w:val="00D82D12"/>
    <w:rsid w:val="00D85D50"/>
    <w:rsid w:val="00DA2DE5"/>
    <w:rsid w:val="00DC24FD"/>
    <w:rsid w:val="00DC7B86"/>
    <w:rsid w:val="00DE1522"/>
    <w:rsid w:val="00DE167B"/>
    <w:rsid w:val="00E12751"/>
    <w:rsid w:val="00E1591D"/>
    <w:rsid w:val="00E2024E"/>
    <w:rsid w:val="00E54CCB"/>
    <w:rsid w:val="00E66C44"/>
    <w:rsid w:val="00E802AB"/>
    <w:rsid w:val="00E81752"/>
    <w:rsid w:val="00E858EF"/>
    <w:rsid w:val="00E928DE"/>
    <w:rsid w:val="00EB0950"/>
    <w:rsid w:val="00EC36D8"/>
    <w:rsid w:val="00ED20FC"/>
    <w:rsid w:val="00ED4162"/>
    <w:rsid w:val="00EE4B34"/>
    <w:rsid w:val="00EF6720"/>
    <w:rsid w:val="00F03243"/>
    <w:rsid w:val="00F03606"/>
    <w:rsid w:val="00F10C73"/>
    <w:rsid w:val="00F204A7"/>
    <w:rsid w:val="00F3046B"/>
    <w:rsid w:val="00F35610"/>
    <w:rsid w:val="00F373B9"/>
    <w:rsid w:val="00F537EB"/>
    <w:rsid w:val="00F56E31"/>
    <w:rsid w:val="00F8307C"/>
    <w:rsid w:val="00F8447F"/>
    <w:rsid w:val="00F85D2F"/>
    <w:rsid w:val="00F944A6"/>
    <w:rsid w:val="00F946E9"/>
    <w:rsid w:val="00F97E77"/>
    <w:rsid w:val="00FA2234"/>
    <w:rsid w:val="00FB019B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BC31E893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4800-00-515</cp:lastModifiedBy>
  <cp:revision>8</cp:revision>
  <cp:lastPrinted>2023-05-16T13:20:00Z</cp:lastPrinted>
  <dcterms:created xsi:type="dcterms:W3CDTF">2023-07-05T12:20:00Z</dcterms:created>
  <dcterms:modified xsi:type="dcterms:W3CDTF">2023-07-20T14:48:00Z</dcterms:modified>
</cp:coreProperties>
</file>