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92DB1" w14:textId="270DEEC4" w:rsidR="00FB5EC6" w:rsidRDefault="00FB5EC6" w:rsidP="00FB5E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129A9C72" w14:textId="77777777" w:rsidR="00FB5EC6" w:rsidRDefault="00FB5EC6" w:rsidP="00FB5E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707D48" w14:textId="77777777" w:rsidR="00FB5EC6" w:rsidRDefault="00FB5EC6" w:rsidP="00FB5E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Налоговое уведомление можно получить на портале Госуслуг</w:t>
      </w:r>
    </w:p>
    <w:p w14:paraId="06831205" w14:textId="77777777" w:rsidR="00FB5EC6" w:rsidRDefault="00FB5EC6" w:rsidP="00FB5E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7AD15A" w14:textId="77777777" w:rsidR="00C87F0B" w:rsidRPr="00C87F0B" w:rsidRDefault="00C87F0B" w:rsidP="00C8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F0B">
        <w:rPr>
          <w:rFonts w:ascii="Times New Roman" w:hAnsi="Times New Roman" w:cs="Times New Roman"/>
          <w:sz w:val="26"/>
          <w:szCs w:val="26"/>
        </w:rPr>
        <w:t>Получить налоговое уведомление с суммами начисленного транспортного, земельного налога, налога на имущество и на доходы с процентов от вкладов в банках можно в электронном виде не только в Личном кабинете для физических лиц, но и на портале Госуслуг. В Липецкой области уже более 41 тысячи налогоплательщиков согласились на рассылку уведомлений через ЛК ЕПГУ.</w:t>
      </w:r>
    </w:p>
    <w:p w14:paraId="19BE23C4" w14:textId="77777777" w:rsidR="00C87F0B" w:rsidRPr="00C87F0B" w:rsidRDefault="00C87F0B" w:rsidP="00C8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6EE747" w14:textId="77777777" w:rsidR="00C87F0B" w:rsidRPr="00C87F0B" w:rsidRDefault="00C87F0B" w:rsidP="00C8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F0B">
        <w:rPr>
          <w:rFonts w:ascii="Times New Roman" w:hAnsi="Times New Roman" w:cs="Times New Roman"/>
          <w:sz w:val="26"/>
          <w:szCs w:val="26"/>
        </w:rPr>
        <w:t>Для этого необходимо направить в личном кабинете Единого портала государственных услуг соответствующее согласие по утвержденной приказом ФНС России от 12.05.2023 № ЕД-7-21/309 форме. Найти его можно в разделе «Налоги Финансы» во вкладке «Получение налоговых уведомлений на Госуслугах». Обращаем внимание, что для подачи согласия необходимо дополнительно установить приложение «</w:t>
      </w:r>
      <w:proofErr w:type="spellStart"/>
      <w:r w:rsidRPr="00C87F0B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Pr="00C87F0B">
        <w:rPr>
          <w:rFonts w:ascii="Times New Roman" w:hAnsi="Times New Roman" w:cs="Times New Roman"/>
          <w:sz w:val="26"/>
          <w:szCs w:val="26"/>
        </w:rPr>
        <w:t>».</w:t>
      </w:r>
    </w:p>
    <w:p w14:paraId="6FAB56CC" w14:textId="77777777" w:rsidR="00C87F0B" w:rsidRPr="00C87F0B" w:rsidRDefault="00C87F0B" w:rsidP="00C8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2DBF4E" w14:textId="77777777" w:rsidR="00C87F0B" w:rsidRPr="00C87F0B" w:rsidRDefault="00C87F0B" w:rsidP="00C8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F0B">
        <w:rPr>
          <w:rFonts w:ascii="Times New Roman" w:hAnsi="Times New Roman" w:cs="Times New Roman"/>
          <w:sz w:val="26"/>
          <w:szCs w:val="26"/>
        </w:rPr>
        <w:t>Данный документ позволит налоговому органу направлять в ЛК ЕПГУ адресованные налогоплательщику налоговые уведомления на уплату налогов, а также своевременно напоминать об образовавшейся задолженности и размещать требования об её уплате.</w:t>
      </w:r>
    </w:p>
    <w:p w14:paraId="4510DC17" w14:textId="77777777" w:rsidR="00C87F0B" w:rsidRPr="00C87F0B" w:rsidRDefault="00C87F0B" w:rsidP="00C8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D84682" w14:textId="77777777" w:rsidR="00C87F0B" w:rsidRPr="00C87F0B" w:rsidRDefault="00C87F0B" w:rsidP="00C8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F0B">
        <w:rPr>
          <w:rFonts w:ascii="Times New Roman" w:hAnsi="Times New Roman" w:cs="Times New Roman"/>
          <w:sz w:val="26"/>
          <w:szCs w:val="26"/>
        </w:rPr>
        <w:t>На Госуслугах также можно сразу уплатить начисленные имущественные налоги. Денежные средства автоматически направятся на Единый налоговый счет и спишутся по сроку уплаты - 2 декабря (так как 1 декабря 2024 года приходиться на выходной день). Здесь же можно погасить задолженность.</w:t>
      </w:r>
    </w:p>
    <w:p w14:paraId="7417C792" w14:textId="77777777" w:rsidR="00D92A93" w:rsidRDefault="00D92A93" w:rsidP="00FB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50110B" w14:textId="77777777" w:rsidR="00FB5EC6" w:rsidRPr="00F118A4" w:rsidRDefault="00FB5EC6" w:rsidP="00FB5EC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AAA724" w14:textId="2BA6EE09" w:rsidR="00FB5EC6" w:rsidRPr="00C87F0B" w:rsidRDefault="00C87F0B" w:rsidP="00C87F0B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87F0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УФНС России по Липецкой области</w:t>
      </w:r>
    </w:p>
    <w:p w14:paraId="26DAE93F" w14:textId="77777777" w:rsidR="00FB5EC6" w:rsidRDefault="00FB5EC6" w:rsidP="00FB5EC6"/>
    <w:p w14:paraId="3732CF35" w14:textId="77777777" w:rsidR="00FB5EC6" w:rsidRDefault="00FB5EC6" w:rsidP="00FB5EC6"/>
    <w:p w14:paraId="3343FC5F" w14:textId="77777777" w:rsidR="00FB5EC6" w:rsidRDefault="00FB5EC6" w:rsidP="00FB5EC6"/>
    <w:p w14:paraId="5235935D" w14:textId="77777777" w:rsidR="004A44BA" w:rsidRDefault="004A44BA"/>
    <w:sectPr w:rsidR="004A44BA" w:rsidSect="00B01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8276A"/>
    <w:multiLevelType w:val="multilevel"/>
    <w:tmpl w:val="B188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94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63"/>
    <w:rsid w:val="00064E9A"/>
    <w:rsid w:val="0039498D"/>
    <w:rsid w:val="00407382"/>
    <w:rsid w:val="004A44BA"/>
    <w:rsid w:val="00505563"/>
    <w:rsid w:val="0086714A"/>
    <w:rsid w:val="00A711F1"/>
    <w:rsid w:val="00AB7F55"/>
    <w:rsid w:val="00C87F0B"/>
    <w:rsid w:val="00D90A0C"/>
    <w:rsid w:val="00D92A93"/>
    <w:rsid w:val="00DB5A14"/>
    <w:rsid w:val="00E04E53"/>
    <w:rsid w:val="00E37781"/>
    <w:rsid w:val="00E87B4E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DF7A"/>
  <w15:chartTrackingRefBased/>
  <w15:docId w15:val="{EBF9A12E-D386-42C2-BAE2-AFC15ED3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C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character" w:styleId="a4">
    <w:name w:val="Hyperlink"/>
    <w:basedOn w:val="a0"/>
    <w:uiPriority w:val="99"/>
    <w:unhideWhenUsed/>
    <w:rsid w:val="00064E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78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C87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5849">
                  <w:marLeft w:val="0"/>
                  <w:marRight w:val="0"/>
                  <w:marTop w:val="0"/>
                  <w:marBottom w:val="0"/>
                  <w:divBdr>
                    <w:top w:val="single" w:sz="6" w:space="15" w:color="CADDF2"/>
                    <w:left w:val="none" w:sz="0" w:space="0" w:color="auto"/>
                    <w:bottom w:val="single" w:sz="6" w:space="15" w:color="CADDF2"/>
                    <w:right w:val="none" w:sz="0" w:space="0" w:color="auto"/>
                  </w:divBdr>
                  <w:divsChild>
                    <w:div w:id="21347898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1530">
              <w:marLeft w:val="-120"/>
              <w:marRight w:val="-1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74">
                  <w:marLeft w:val="0"/>
                  <w:marRight w:val="0"/>
                  <w:marTop w:val="0"/>
                  <w:marBottom w:val="0"/>
                  <w:divBdr>
                    <w:top w:val="single" w:sz="6" w:space="15" w:color="CADDF2"/>
                    <w:left w:val="none" w:sz="0" w:space="0" w:color="auto"/>
                    <w:bottom w:val="single" w:sz="6" w:space="15" w:color="CADDF2"/>
                    <w:right w:val="none" w:sz="0" w:space="0" w:color="auto"/>
                  </w:divBdr>
                  <w:divsChild>
                    <w:div w:id="180777446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5614">
              <w:marLeft w:val="-120"/>
              <w:marRight w:val="-1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Alina</cp:lastModifiedBy>
  <cp:revision>7</cp:revision>
  <cp:lastPrinted>2024-07-31T06:13:00Z</cp:lastPrinted>
  <dcterms:created xsi:type="dcterms:W3CDTF">2024-07-30T12:49:00Z</dcterms:created>
  <dcterms:modified xsi:type="dcterms:W3CDTF">2024-09-05T13:51:00Z</dcterms:modified>
</cp:coreProperties>
</file>