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DAB" w:rsidRDefault="00F65DAB" w:rsidP="00F65DAB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b/>
          <w:sz w:val="26"/>
          <w:szCs w:val="26"/>
          <w:u w:val="single"/>
        </w:rPr>
      </w:pPr>
    </w:p>
    <w:p w:rsidR="00F65DAB" w:rsidRDefault="00F65DAB" w:rsidP="00F65DAB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Информационное сообщение для сайта:</w:t>
      </w:r>
    </w:p>
    <w:p w:rsidR="00F65DAB" w:rsidRDefault="00F65DAB" w:rsidP="00F65DAB"/>
    <w:p w:rsidR="00114489" w:rsidRDefault="001F61DE" w:rsidP="00F65DAB">
      <w:pPr>
        <w:rPr>
          <w:b/>
        </w:rPr>
      </w:pPr>
      <w:r>
        <w:rPr>
          <w:b/>
        </w:rPr>
        <w:t>Получ</w:t>
      </w:r>
      <w:r w:rsidR="00B32FA4">
        <w:rPr>
          <w:b/>
        </w:rPr>
        <w:t>айте</w:t>
      </w:r>
      <w:r>
        <w:rPr>
          <w:b/>
        </w:rPr>
        <w:t xml:space="preserve"> налоговое уведомление </w:t>
      </w:r>
      <w:r w:rsidR="008B10B6">
        <w:rPr>
          <w:b/>
        </w:rPr>
        <w:t xml:space="preserve">на портале </w:t>
      </w:r>
      <w:proofErr w:type="spellStart"/>
      <w:r w:rsidR="008B10B6">
        <w:rPr>
          <w:b/>
        </w:rPr>
        <w:t>Госуслуг</w:t>
      </w:r>
      <w:proofErr w:type="spellEnd"/>
    </w:p>
    <w:p w:rsidR="008B10B6" w:rsidRDefault="008B10B6" w:rsidP="00F65DAB">
      <w:pPr>
        <w:rPr>
          <w:b/>
        </w:rPr>
      </w:pPr>
    </w:p>
    <w:p w:rsidR="00114489" w:rsidRPr="00100433" w:rsidRDefault="001F61DE" w:rsidP="006F3029">
      <w:pPr>
        <w:spacing w:after="240"/>
        <w:jc w:val="both"/>
        <w:rPr>
          <w:szCs w:val="26"/>
        </w:rPr>
      </w:pPr>
      <w:r w:rsidRPr="00100433">
        <w:rPr>
          <w:szCs w:val="26"/>
        </w:rPr>
        <w:t xml:space="preserve">УФНС России по Липецкой области напоминает, что </w:t>
      </w:r>
      <w:r w:rsidR="001F40FD" w:rsidRPr="00100433">
        <w:rPr>
          <w:szCs w:val="26"/>
        </w:rPr>
        <w:t xml:space="preserve">у </w:t>
      </w:r>
      <w:r w:rsidRPr="00100433">
        <w:rPr>
          <w:szCs w:val="26"/>
        </w:rPr>
        <w:t>налогоплательщик</w:t>
      </w:r>
      <w:r w:rsidR="001F40FD" w:rsidRPr="00100433">
        <w:rPr>
          <w:szCs w:val="26"/>
        </w:rPr>
        <w:t xml:space="preserve">ов появилась возможность получать налоговые уведомления для уплаты </w:t>
      </w:r>
      <w:r w:rsidR="00BA0CE3" w:rsidRPr="00100433">
        <w:rPr>
          <w:szCs w:val="26"/>
        </w:rPr>
        <w:t xml:space="preserve">имущественных </w:t>
      </w:r>
      <w:r w:rsidR="001F40FD" w:rsidRPr="00100433">
        <w:rPr>
          <w:szCs w:val="26"/>
        </w:rPr>
        <w:t>налогов и НДФЛ</w:t>
      </w:r>
      <w:r w:rsidRPr="00100433">
        <w:rPr>
          <w:szCs w:val="26"/>
        </w:rPr>
        <w:t xml:space="preserve"> на Едином портале государственных услуг</w:t>
      </w:r>
      <w:r w:rsidR="00100433" w:rsidRPr="00100433">
        <w:rPr>
          <w:szCs w:val="26"/>
        </w:rPr>
        <w:t xml:space="preserve">. Этой возможностью </w:t>
      </w:r>
      <w:r w:rsidRPr="00100433">
        <w:rPr>
          <w:szCs w:val="26"/>
        </w:rPr>
        <w:t xml:space="preserve">уже воспользовалось более 27 тысяч </w:t>
      </w:r>
      <w:proofErr w:type="spellStart"/>
      <w:r w:rsidRPr="00100433">
        <w:rPr>
          <w:szCs w:val="26"/>
        </w:rPr>
        <w:t>липчан</w:t>
      </w:r>
      <w:proofErr w:type="spellEnd"/>
      <w:r w:rsidRPr="00100433">
        <w:rPr>
          <w:szCs w:val="26"/>
        </w:rPr>
        <w:t>.</w:t>
      </w:r>
      <w:r w:rsidRPr="00100433">
        <w:rPr>
          <w:b/>
          <w:szCs w:val="26"/>
        </w:rPr>
        <w:t xml:space="preserve"> </w:t>
      </w:r>
    </w:p>
    <w:p w:rsidR="00ED1FF2" w:rsidRPr="00100433" w:rsidRDefault="001F40FD" w:rsidP="006F3029">
      <w:pPr>
        <w:autoSpaceDE w:val="0"/>
        <w:autoSpaceDN w:val="0"/>
        <w:adjustRightInd w:val="0"/>
        <w:spacing w:after="240"/>
        <w:jc w:val="both"/>
        <w:rPr>
          <w:szCs w:val="26"/>
        </w:rPr>
      </w:pPr>
      <w:r w:rsidRPr="00100433">
        <w:rPr>
          <w:szCs w:val="26"/>
        </w:rPr>
        <w:t xml:space="preserve">До 1 июля 2023 года налогоплательщики могли узнать на </w:t>
      </w:r>
      <w:proofErr w:type="spellStart"/>
      <w:r w:rsidRPr="00100433">
        <w:rPr>
          <w:szCs w:val="26"/>
        </w:rPr>
        <w:t>Госуслугах</w:t>
      </w:r>
      <w:proofErr w:type="spellEnd"/>
      <w:r w:rsidRPr="00100433">
        <w:rPr>
          <w:szCs w:val="26"/>
        </w:rPr>
        <w:t xml:space="preserve"> только информацию об уже имеющейся задолженности. Для подключение же услуги о налоговом информировании необходимо выполнить два условия</w:t>
      </w:r>
      <w:r w:rsidR="00ED1FF2" w:rsidRPr="00100433">
        <w:rPr>
          <w:szCs w:val="26"/>
        </w:rPr>
        <w:t xml:space="preserve"> (</w:t>
      </w:r>
      <w:r w:rsidR="00ED1FF2" w:rsidRPr="00100433">
        <w:rPr>
          <w:color w:val="5B9BD5" w:themeColor="accent1"/>
          <w:szCs w:val="26"/>
          <w:u w:val="single"/>
        </w:rPr>
        <w:t>пункт 1.2 статьи 21 НК РФ</w:t>
      </w:r>
      <w:r w:rsidR="00ED1FF2" w:rsidRPr="00100433">
        <w:rPr>
          <w:szCs w:val="26"/>
        </w:rPr>
        <w:t xml:space="preserve">): </w:t>
      </w:r>
    </w:p>
    <w:p w:rsidR="00F70DFC" w:rsidRPr="00100433" w:rsidRDefault="00F70DFC" w:rsidP="006F3029">
      <w:pPr>
        <w:autoSpaceDE w:val="0"/>
        <w:autoSpaceDN w:val="0"/>
        <w:adjustRightInd w:val="0"/>
        <w:spacing w:after="240"/>
        <w:jc w:val="both"/>
        <w:rPr>
          <w:szCs w:val="26"/>
        </w:rPr>
      </w:pPr>
      <w:r w:rsidRPr="00100433">
        <w:rPr>
          <w:szCs w:val="26"/>
        </w:rPr>
        <w:t xml:space="preserve">- налогоплательщик должен быть зарегистрирован в единой системе идентификации и аутентификации на ЕПГУ; </w:t>
      </w:r>
    </w:p>
    <w:p w:rsidR="00F70DFC" w:rsidRPr="00100433" w:rsidRDefault="00F70DFC" w:rsidP="006F3029">
      <w:pPr>
        <w:autoSpaceDE w:val="0"/>
        <w:autoSpaceDN w:val="0"/>
        <w:adjustRightInd w:val="0"/>
        <w:spacing w:after="240"/>
        <w:jc w:val="both"/>
        <w:rPr>
          <w:szCs w:val="26"/>
        </w:rPr>
      </w:pPr>
      <w:r w:rsidRPr="00100433">
        <w:rPr>
          <w:szCs w:val="26"/>
        </w:rPr>
        <w:t>- налогоплательщик должен направить через ЕПГУ уведомление о необходимости получения документов от налоговых органов в электронной форме через ЕПГУ (</w:t>
      </w:r>
      <w:r w:rsidRPr="00100433">
        <w:rPr>
          <w:color w:val="5B9BD5" w:themeColor="accent1"/>
          <w:szCs w:val="26"/>
          <w:u w:val="single"/>
        </w:rPr>
        <w:t>форма</w:t>
      </w:r>
      <w:r w:rsidRPr="00100433">
        <w:rPr>
          <w:szCs w:val="26"/>
        </w:rPr>
        <w:t xml:space="preserve"> такого уведомления утверждена п</w:t>
      </w:r>
      <w:r w:rsidRPr="00100433">
        <w:rPr>
          <w:snapToGrid/>
          <w:szCs w:val="26"/>
        </w:rPr>
        <w:t>риказом ФНС России от 12.05.2023 № ЕД-7-21/309@)</w:t>
      </w:r>
      <w:r w:rsidRPr="00100433">
        <w:rPr>
          <w:szCs w:val="26"/>
        </w:rPr>
        <w:t xml:space="preserve">. </w:t>
      </w:r>
    </w:p>
    <w:p w:rsidR="00F70DFC" w:rsidRPr="00100433" w:rsidRDefault="00F70DFC" w:rsidP="006F3029">
      <w:pPr>
        <w:autoSpaceDE w:val="0"/>
        <w:autoSpaceDN w:val="0"/>
        <w:adjustRightInd w:val="0"/>
        <w:spacing w:after="240"/>
        <w:jc w:val="both"/>
        <w:rPr>
          <w:szCs w:val="26"/>
        </w:rPr>
      </w:pPr>
      <w:r w:rsidRPr="00100433">
        <w:rPr>
          <w:szCs w:val="26"/>
        </w:rPr>
        <w:t xml:space="preserve">На основании такого уведомления налоговый орган разместит в личном кабинете пользователя ЕПГУ адресованные ему налоговые уведомления после их формирования. </w:t>
      </w:r>
    </w:p>
    <w:p w:rsidR="00F70DFC" w:rsidRPr="00100433" w:rsidRDefault="00F70DFC" w:rsidP="006F3029">
      <w:pPr>
        <w:autoSpaceDE w:val="0"/>
        <w:autoSpaceDN w:val="0"/>
        <w:adjustRightInd w:val="0"/>
        <w:jc w:val="both"/>
        <w:rPr>
          <w:szCs w:val="26"/>
        </w:rPr>
      </w:pPr>
      <w:r w:rsidRPr="00100433">
        <w:rPr>
          <w:szCs w:val="26"/>
        </w:rPr>
        <w:t xml:space="preserve">Также </w:t>
      </w:r>
      <w:r w:rsidR="006F3029" w:rsidRPr="00100433">
        <w:rPr>
          <w:szCs w:val="26"/>
        </w:rPr>
        <w:t xml:space="preserve">при получении уведомления пользователь ЕПГУ </w:t>
      </w:r>
      <w:r w:rsidRPr="00100433">
        <w:rPr>
          <w:szCs w:val="26"/>
        </w:rPr>
        <w:t xml:space="preserve">сможет оплатить </w:t>
      </w:r>
      <w:r w:rsidR="006F3029" w:rsidRPr="00100433">
        <w:rPr>
          <w:szCs w:val="26"/>
        </w:rPr>
        <w:t>начисленные налоги</w:t>
      </w:r>
      <w:r w:rsidRPr="00100433">
        <w:rPr>
          <w:szCs w:val="26"/>
        </w:rPr>
        <w:t xml:space="preserve"> онлайн в личном кабинете </w:t>
      </w:r>
      <w:proofErr w:type="spellStart"/>
      <w:r w:rsidR="006F3029" w:rsidRPr="00100433">
        <w:rPr>
          <w:szCs w:val="26"/>
        </w:rPr>
        <w:t>Госуслуг</w:t>
      </w:r>
      <w:proofErr w:type="spellEnd"/>
      <w:r w:rsidRPr="00100433">
        <w:rPr>
          <w:szCs w:val="26"/>
        </w:rPr>
        <w:t xml:space="preserve">. </w:t>
      </w:r>
    </w:p>
    <w:p w:rsidR="00F70DFC" w:rsidRPr="00100433" w:rsidRDefault="00F70DFC" w:rsidP="00F70DFC">
      <w:pPr>
        <w:autoSpaceDE w:val="0"/>
        <w:autoSpaceDN w:val="0"/>
        <w:adjustRightInd w:val="0"/>
        <w:spacing w:after="240"/>
        <w:jc w:val="both"/>
        <w:rPr>
          <w:szCs w:val="26"/>
        </w:rPr>
      </w:pPr>
    </w:p>
    <w:p w:rsidR="006F3029" w:rsidRDefault="006F3029" w:rsidP="008E413A">
      <w:pPr>
        <w:autoSpaceDE w:val="0"/>
        <w:autoSpaceDN w:val="0"/>
        <w:adjustRightInd w:val="0"/>
        <w:jc w:val="both"/>
        <w:rPr>
          <w:szCs w:val="26"/>
        </w:rPr>
      </w:pPr>
      <w:r w:rsidRPr="006F3029">
        <w:rPr>
          <w:szCs w:val="26"/>
        </w:rPr>
        <w:t xml:space="preserve">                                                                           </w:t>
      </w:r>
      <w:r w:rsidR="008E413A" w:rsidRPr="002F4D7F">
        <w:rPr>
          <w:b/>
          <w:i/>
          <w:szCs w:val="26"/>
        </w:rPr>
        <w:t>УФНС России по Липецкой области</w:t>
      </w:r>
      <w:bookmarkStart w:id="0" w:name="_GoBack"/>
      <w:bookmarkEnd w:id="0"/>
    </w:p>
    <w:p w:rsidR="006F3029" w:rsidRPr="00F70DFC" w:rsidRDefault="006F3029" w:rsidP="00F70DFC">
      <w:pPr>
        <w:autoSpaceDE w:val="0"/>
        <w:autoSpaceDN w:val="0"/>
        <w:adjustRightInd w:val="0"/>
        <w:spacing w:after="240"/>
        <w:jc w:val="both"/>
        <w:rPr>
          <w:szCs w:val="26"/>
        </w:rPr>
      </w:pPr>
    </w:p>
    <w:p w:rsidR="00F70DFC" w:rsidRPr="00114489" w:rsidRDefault="00F70DFC" w:rsidP="00F65DAB"/>
    <w:p w:rsidR="00FA4703" w:rsidRPr="00114489" w:rsidRDefault="00FA4703"/>
    <w:sectPr w:rsidR="00FA4703" w:rsidRPr="00114489" w:rsidSect="00F65DA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4D4"/>
    <w:rsid w:val="00100433"/>
    <w:rsid w:val="00114489"/>
    <w:rsid w:val="001F40FD"/>
    <w:rsid w:val="001F61DE"/>
    <w:rsid w:val="006E49BC"/>
    <w:rsid w:val="006F3029"/>
    <w:rsid w:val="008B10B6"/>
    <w:rsid w:val="008E413A"/>
    <w:rsid w:val="00AA24D4"/>
    <w:rsid w:val="00B32FA4"/>
    <w:rsid w:val="00BA0CE3"/>
    <w:rsid w:val="00DA3C25"/>
    <w:rsid w:val="00ED1FF2"/>
    <w:rsid w:val="00F65DAB"/>
    <w:rsid w:val="00F70DFC"/>
    <w:rsid w:val="00FA4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DAB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65DAB"/>
    <w:pPr>
      <w:spacing w:before="100" w:beforeAutospacing="1" w:after="100" w:afterAutospacing="1"/>
    </w:pPr>
    <w:rPr>
      <w:snapToGrid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DAB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65DAB"/>
    <w:pPr>
      <w:spacing w:before="100" w:beforeAutospacing="1" w:after="100" w:afterAutospacing="1"/>
    </w:pPr>
    <w:rPr>
      <w:snapToGrid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E8BD7036</Template>
  <TotalTime>0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Ерышева Алина Андреевна</dc:creator>
  <cp:lastModifiedBy>4800-00-515</cp:lastModifiedBy>
  <cp:revision>2</cp:revision>
  <dcterms:created xsi:type="dcterms:W3CDTF">2023-11-23T14:47:00Z</dcterms:created>
  <dcterms:modified xsi:type="dcterms:W3CDTF">2023-11-23T14:47:00Z</dcterms:modified>
</cp:coreProperties>
</file>