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1D359D">
        <w:rPr>
          <w:rFonts w:ascii="Times New Roman" w:hAnsi="Times New Roman" w:cs="Times New Roman"/>
          <w:sz w:val="24"/>
          <w:szCs w:val="24"/>
        </w:rPr>
        <w:t xml:space="preserve"> </w:t>
      </w:r>
      <w:r w:rsidR="000E71E1">
        <w:rPr>
          <w:rFonts w:ascii="Times New Roman" w:hAnsi="Times New Roman" w:cs="Times New Roman"/>
          <w:sz w:val="24"/>
          <w:szCs w:val="24"/>
        </w:rPr>
        <w:t>3</w:t>
      </w:r>
      <w:r w:rsidR="001D359D">
        <w:rPr>
          <w:rFonts w:ascii="Times New Roman" w:hAnsi="Times New Roman" w:cs="Times New Roman"/>
          <w:sz w:val="24"/>
          <w:szCs w:val="24"/>
        </w:rPr>
        <w:t xml:space="preserve"> квартал 2019г.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1355855,77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4C" w:rsidRDefault="00821D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4C" w:rsidRDefault="00821D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1355855,77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509120,04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2" w:rsidRDefault="009A6E22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244C" w:rsidRDefault="003D244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21D4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21D4C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293854,16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A66A4" w:rsidRDefault="00952E05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821D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7" w:rsidRPr="00D05632" w:rsidRDefault="003C2767" w:rsidP="003C27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821D4C" w:rsidRPr="003A66A4" w:rsidRDefault="003C2767" w:rsidP="003C27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квартал 2019 года</w:t>
            </w:r>
          </w:p>
        </w:tc>
      </w:tr>
      <w:tr w:rsidR="00821D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Pr="003A66A4" w:rsidRDefault="003C27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(зона спортивной площадки)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запланированы </w:t>
            </w:r>
          </w:p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квартал 2019 года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21D8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394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запланированы на </w:t>
            </w:r>
            <w:r w:rsidR="0082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квартал 2019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71E1">
        <w:rPr>
          <w:rFonts w:ascii="Times New Roman" w:hAnsi="Times New Roman" w:cs="Times New Roman"/>
          <w:sz w:val="24"/>
          <w:szCs w:val="24"/>
        </w:rPr>
        <w:t>4</w:t>
      </w:r>
      <w:r w:rsidR="006F3863">
        <w:rPr>
          <w:rFonts w:ascii="Times New Roman" w:hAnsi="Times New Roman" w:cs="Times New Roman"/>
          <w:sz w:val="24"/>
          <w:szCs w:val="24"/>
        </w:rPr>
        <w:t xml:space="preserve">" </w:t>
      </w:r>
      <w:r w:rsidR="000E71E1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 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0E71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0E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1490833,89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896416,58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733666,84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1483096,62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888679,31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725929,57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52C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57F83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162749,74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141C2C" w:rsidTr="003470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Pr="00D05632" w:rsidRDefault="00141C2C" w:rsidP="00141C2C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141C2C" w:rsidRPr="00E30130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E57F8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E57F8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725929,57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E57F8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C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725929,57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E57F83" w:rsidTr="00E57F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Pr="00D05632" w:rsidRDefault="00E57F83" w:rsidP="00E57F83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E57F83" w:rsidRPr="00E30130" w:rsidRDefault="003C2767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3C2767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E57F83" w:rsidTr="00E57F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Pr="00D05632" w:rsidRDefault="00E57F83" w:rsidP="00E57F83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подпрограммы 1</w:t>
            </w:r>
          </w:p>
          <w:p w:rsidR="00E57F83" w:rsidRPr="00E30130" w:rsidRDefault="003C2767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88831,95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88831,95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11"/>
        <w:gridCol w:w="1417"/>
        <w:gridCol w:w="1418"/>
        <w:gridCol w:w="1073"/>
      </w:tblGrid>
      <w:tr w:rsidR="00141C2C" w:rsidTr="00141C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6F3863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72" w:tblpY="14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52"/>
        <w:gridCol w:w="4165"/>
        <w:gridCol w:w="1276"/>
        <w:gridCol w:w="1418"/>
        <w:gridCol w:w="1022"/>
      </w:tblGrid>
      <w:tr w:rsidR="006F3863" w:rsidTr="00141C2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6F3863" w:rsidRPr="00AB3CF1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63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E71E1">
        <w:rPr>
          <w:rFonts w:ascii="Times New Roman" w:hAnsi="Times New Roman" w:cs="Times New Roman"/>
          <w:sz w:val="24"/>
          <w:szCs w:val="24"/>
        </w:rPr>
        <w:t>04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0E71E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3863" w:rsidRDefault="006F3863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3244135,39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2252272,35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733666,84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1753301,50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1355855,77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2151235,12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1397799,35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725929,57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668138,50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509120,04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452076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162749,74</w:t>
            </w:r>
          </w:p>
        </w:tc>
      </w:tr>
      <w:tr w:rsidR="00452076" w:rsidTr="00452076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2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34708E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212270,88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212270,88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EC25F3" w:rsidRDefault="00EC25F3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47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EC25F3" w:rsidRPr="006A5DA6" w:rsidRDefault="00EC25F3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296478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293854,16</w:t>
            </w: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296478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293854,16</w:t>
            </w:r>
          </w:p>
        </w:tc>
      </w:tr>
      <w:tr w:rsidR="00EC25F3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9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421592,62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203946" w:rsidTr="00097B8E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благоустройства, ремонта и восстановления (реконструкции) воинских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203946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4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77752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77752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946" w:rsidRDefault="00203946" w:rsidP="00FC0BB5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299500</w:t>
            </w:r>
          </w:p>
        </w:tc>
      </w:tr>
      <w:tr w:rsidR="00203946" w:rsidTr="00777524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296505</w:t>
            </w:r>
          </w:p>
        </w:tc>
      </w:tr>
      <w:tr w:rsidR="00203946" w:rsidTr="00777524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203946" w:rsidTr="00777524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11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20394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296106,50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88831,95</w:t>
            </w:r>
          </w:p>
        </w:tc>
      </w:tr>
      <w:tr w:rsidR="00203946" w:rsidTr="00203946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88831,95</w:t>
            </w:r>
          </w:p>
        </w:tc>
      </w:tr>
      <w:tr w:rsidR="00203946" w:rsidTr="00203946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F90272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2727E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2727E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03946" w:rsidRDefault="00203946" w:rsidP="002727E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03946" w:rsidP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836973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24" w:rsidRDefault="0077752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D21D89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0394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3863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0394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9762,73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0394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03946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7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E71E1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7B68A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7B68A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20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7B68A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5F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70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3946" w:rsidTr="007B68A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203946" w:rsidRDefault="00203946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203946" w:rsidRDefault="00203946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203946" w:rsidRDefault="00203946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</w:p>
        </w:tc>
      </w:tr>
      <w:tr w:rsidR="00203946" w:rsidTr="007B68A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3946" w:rsidTr="007B68A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3946" w:rsidTr="007B68A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3946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203946" w:rsidTr="007B68A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286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7B68A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7B68A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7B68A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7B68A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7B68AC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379228,48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212270,88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597180,99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03946" w:rsidP="00F00C3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296478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03946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293854,16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0394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34708E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 w:rsidP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394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Pr="00D05632" w:rsidRDefault="00203946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7B68A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Pr="00203946" w:rsidRDefault="00203946" w:rsidP="00F00C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03946">
              <w:rPr>
                <w:rFonts w:ascii="Times New Roman" w:hAnsi="Times New Roman"/>
                <w:sz w:val="24"/>
                <w:szCs w:val="24"/>
              </w:rPr>
              <w:t>8777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203946">
              <w:rPr>
                <w:rFonts w:ascii="Times New Roman" w:eastAsia="Calibri" w:hAnsi="Times New Roman"/>
                <w:sz w:val="24"/>
                <w:szCs w:val="24"/>
              </w:rPr>
              <w:t>2995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0394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Pr="00D05632" w:rsidRDefault="00203946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20394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ind w:firstLine="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Pr="00203946" w:rsidRDefault="00203946" w:rsidP="00F00C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03946">
              <w:rPr>
                <w:rFonts w:ascii="Times New Roman" w:hAnsi="Times New Roman"/>
                <w:sz w:val="24"/>
                <w:szCs w:val="24"/>
              </w:rPr>
              <w:t>2961,50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203946" w:rsidRDefault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2727E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1075423,47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03946" w:rsidP="00F00C3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668138,50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0394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509120,04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2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7B68AC">
        <w:trPr>
          <w:gridAfter w:val="1"/>
          <w:wAfter w:w="118" w:type="dxa"/>
          <w:trHeight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2039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08E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8E" w:rsidRDefault="0034708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34708E" w:rsidRDefault="003470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 w:rsidP="00203946">
            <w:r w:rsidRPr="00DB027A">
              <w:t>30.0</w:t>
            </w:r>
            <w:r w:rsidR="00203946">
              <w:t>9</w:t>
            </w:r>
            <w:r w:rsidRPr="00DB027A"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8E" w:rsidRDefault="0034708E"/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7B68AC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836973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34708E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7B68A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836973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34708E" w:rsidRDefault="0034708E" w:rsidP="007B68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708E">
              <w:rPr>
                <w:rFonts w:ascii="Times New Roman" w:hAnsi="Times New Roman"/>
                <w:b/>
                <w:sz w:val="24"/>
                <w:szCs w:val="24"/>
              </w:rPr>
              <w:t>30.0</w:t>
            </w:r>
            <w:r w:rsidR="007B68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4708E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сокращения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7B68AC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оборона, защита населения и территории от чрезвычайных ситуаций, обеспечение пожарной безопасности,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D21D8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5F35F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5F35F0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676</w:t>
            </w:r>
            <w:r w:rsidR="007B68AC">
              <w:rPr>
                <w:rFonts w:ascii="Times New Roman" w:eastAsia="Calibri" w:hAnsi="Times New Roman"/>
                <w:sz w:val="24"/>
                <w:szCs w:val="24"/>
              </w:rPr>
              <w:t>2,73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68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B68AC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6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21491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5F35F0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94D88" w:rsidRPr="00794D88" w:rsidRDefault="007B68AC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9762,73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5F35F0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B68AC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1753301,50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B68A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1355855,77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5F35F0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7B68AC">
              <w:rPr>
                <w:rFonts w:ascii="Times New Roman" w:hAnsi="Times New Roman"/>
                <w:sz w:val="24"/>
                <w:szCs w:val="24"/>
              </w:rPr>
              <w:t>9.2019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B68AC" w:rsidTr="007B68A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C" w:rsidRDefault="007B68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AC" w:rsidRDefault="007B68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 w:rsidP="009A6E2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 w:rsidP="002727E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1753301,50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 w:rsidP="002727E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1355855,77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AC" w:rsidRDefault="007B68A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7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E71E1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0E7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E71E1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71E1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42B5F"/>
    <w:rsid w:val="00065741"/>
    <w:rsid w:val="00084CD0"/>
    <w:rsid w:val="00097B8E"/>
    <w:rsid w:val="000C674F"/>
    <w:rsid w:val="000E2792"/>
    <w:rsid w:val="000E71E1"/>
    <w:rsid w:val="00141C2C"/>
    <w:rsid w:val="0018535B"/>
    <w:rsid w:val="001D359D"/>
    <w:rsid w:val="001D72D5"/>
    <w:rsid w:val="001E6647"/>
    <w:rsid w:val="00203946"/>
    <w:rsid w:val="002170CC"/>
    <w:rsid w:val="00252CE1"/>
    <w:rsid w:val="00296634"/>
    <w:rsid w:val="002D7216"/>
    <w:rsid w:val="0034708E"/>
    <w:rsid w:val="003A66A4"/>
    <w:rsid w:val="003C24C5"/>
    <w:rsid w:val="003C2767"/>
    <w:rsid w:val="003D244C"/>
    <w:rsid w:val="003D60C8"/>
    <w:rsid w:val="00452076"/>
    <w:rsid w:val="004B2980"/>
    <w:rsid w:val="004F6C18"/>
    <w:rsid w:val="005039DA"/>
    <w:rsid w:val="0058340C"/>
    <w:rsid w:val="00587BC0"/>
    <w:rsid w:val="005F35F0"/>
    <w:rsid w:val="0064445A"/>
    <w:rsid w:val="00691E71"/>
    <w:rsid w:val="006A45E1"/>
    <w:rsid w:val="006C5248"/>
    <w:rsid w:val="006C6E17"/>
    <w:rsid w:val="006E665A"/>
    <w:rsid w:val="006F3863"/>
    <w:rsid w:val="00713265"/>
    <w:rsid w:val="0075089C"/>
    <w:rsid w:val="00753279"/>
    <w:rsid w:val="00777524"/>
    <w:rsid w:val="00783EFA"/>
    <w:rsid w:val="00794D88"/>
    <w:rsid w:val="007B68AC"/>
    <w:rsid w:val="007C3D97"/>
    <w:rsid w:val="007D0E8C"/>
    <w:rsid w:val="007F73E5"/>
    <w:rsid w:val="00804D44"/>
    <w:rsid w:val="00821D4C"/>
    <w:rsid w:val="008E2B4F"/>
    <w:rsid w:val="0091707F"/>
    <w:rsid w:val="00952E05"/>
    <w:rsid w:val="00955929"/>
    <w:rsid w:val="00956BC0"/>
    <w:rsid w:val="009A6E22"/>
    <w:rsid w:val="009E3ED3"/>
    <w:rsid w:val="009F6C31"/>
    <w:rsid w:val="00A9291C"/>
    <w:rsid w:val="00AA62C7"/>
    <w:rsid w:val="00AC4140"/>
    <w:rsid w:val="00C1769B"/>
    <w:rsid w:val="00C818EC"/>
    <w:rsid w:val="00C81D3F"/>
    <w:rsid w:val="00CD7827"/>
    <w:rsid w:val="00CE0249"/>
    <w:rsid w:val="00D0035F"/>
    <w:rsid w:val="00D21D89"/>
    <w:rsid w:val="00D32B06"/>
    <w:rsid w:val="00D5293C"/>
    <w:rsid w:val="00D612A3"/>
    <w:rsid w:val="00DF3CB7"/>
    <w:rsid w:val="00E05A10"/>
    <w:rsid w:val="00E30130"/>
    <w:rsid w:val="00E57F83"/>
    <w:rsid w:val="00E7261B"/>
    <w:rsid w:val="00EC25F3"/>
    <w:rsid w:val="00F00C37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2E13-BB45-4C18-B044-7F392D4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2019-04-23T09:08:00Z</cp:lastPrinted>
  <dcterms:created xsi:type="dcterms:W3CDTF">2019-10-02T11:47:00Z</dcterms:created>
  <dcterms:modified xsi:type="dcterms:W3CDTF">2019-10-03T07:13:00Z</dcterms:modified>
</cp:coreProperties>
</file>