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1BB" w:rsidRDefault="00E94D6F" w:rsidP="00D611BB">
      <w:pPr>
        <w:jc w:val="center"/>
        <w:rPr>
          <w:b/>
          <w:sz w:val="28"/>
          <w:szCs w:val="28"/>
        </w:rPr>
      </w:pPr>
      <w:r w:rsidRPr="00E94D6F">
        <w:rPr>
          <w:noProof/>
          <w:sz w:val="36"/>
        </w:rPr>
        <w:drawing>
          <wp:anchor distT="36830" distB="36830" distL="6400800" distR="6400800" simplePos="0" relativeHeight="251659264" behindDoc="1" locked="0" layoutInCell="1" allowOverlap="1">
            <wp:simplePos x="0" y="0"/>
            <wp:positionH relativeFrom="page">
              <wp:posOffset>3686175</wp:posOffset>
            </wp:positionH>
            <wp:positionV relativeFrom="paragraph">
              <wp:posOffset>-148590</wp:posOffset>
            </wp:positionV>
            <wp:extent cx="508000" cy="571500"/>
            <wp:effectExtent l="19050" t="0" r="6350" b="0"/>
            <wp:wrapTight wrapText="bothSides">
              <wp:wrapPolygon edited="0">
                <wp:start x="-810" y="0"/>
                <wp:lineTo x="-810" y="20880"/>
                <wp:lineTo x="21870" y="20880"/>
                <wp:lineTo x="21870" y="0"/>
                <wp:lineTo x="-81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08000" cy="571500"/>
                    </a:xfrm>
                    <a:prstGeom prst="rect">
                      <a:avLst/>
                    </a:prstGeom>
                    <a:noFill/>
                    <a:ln w="9525">
                      <a:noFill/>
                      <a:miter lim="800000"/>
                      <a:headEnd/>
                      <a:tailEnd/>
                    </a:ln>
                  </pic:spPr>
                </pic:pic>
              </a:graphicData>
            </a:graphic>
          </wp:anchor>
        </w:drawing>
      </w:r>
      <w:r w:rsidR="00A00FBC" w:rsidRPr="00316D7C">
        <w:rPr>
          <w:b/>
          <w:bCs/>
          <w:color w:val="000000"/>
          <w:spacing w:val="-3"/>
          <w:sz w:val="28"/>
          <w:szCs w:val="28"/>
        </w:rPr>
        <w:t xml:space="preserve">           </w:t>
      </w:r>
    </w:p>
    <w:p w:rsidR="00D611BB" w:rsidRDefault="00D611BB" w:rsidP="00D611BB">
      <w:pPr>
        <w:jc w:val="center"/>
        <w:rPr>
          <w:b/>
          <w:sz w:val="28"/>
          <w:szCs w:val="28"/>
        </w:rPr>
      </w:pPr>
      <w:r>
        <w:rPr>
          <w:b/>
          <w:sz w:val="28"/>
          <w:szCs w:val="28"/>
        </w:rPr>
        <w:t>ПОСТАНОВЛЕНИЕ</w:t>
      </w:r>
    </w:p>
    <w:p w:rsidR="00D611BB" w:rsidRPr="0012242C" w:rsidRDefault="00D611BB" w:rsidP="00D611BB">
      <w:pPr>
        <w:jc w:val="center"/>
        <w:rPr>
          <w:sz w:val="28"/>
          <w:szCs w:val="28"/>
        </w:rPr>
      </w:pPr>
      <w:r>
        <w:rPr>
          <w:sz w:val="28"/>
          <w:szCs w:val="28"/>
        </w:rPr>
        <w:t>А</w:t>
      </w:r>
      <w:r w:rsidRPr="0012242C">
        <w:rPr>
          <w:sz w:val="28"/>
          <w:szCs w:val="28"/>
        </w:rPr>
        <w:t>дминистрации сельского поселения</w:t>
      </w:r>
    </w:p>
    <w:p w:rsidR="00D611BB" w:rsidRPr="0012242C" w:rsidRDefault="00D611BB" w:rsidP="00D611BB">
      <w:pPr>
        <w:tabs>
          <w:tab w:val="left" w:pos="2660"/>
          <w:tab w:val="left" w:pos="3350"/>
          <w:tab w:val="left" w:pos="3870"/>
        </w:tabs>
        <w:jc w:val="center"/>
        <w:rPr>
          <w:sz w:val="28"/>
          <w:szCs w:val="28"/>
        </w:rPr>
      </w:pPr>
      <w:r>
        <w:rPr>
          <w:sz w:val="28"/>
          <w:szCs w:val="28"/>
        </w:rPr>
        <w:t xml:space="preserve">Мазейский сельсовет </w:t>
      </w:r>
    </w:p>
    <w:p w:rsidR="00D611BB" w:rsidRPr="0012242C" w:rsidRDefault="00D611BB" w:rsidP="00D611BB">
      <w:pPr>
        <w:tabs>
          <w:tab w:val="left" w:pos="2660"/>
          <w:tab w:val="left" w:pos="3350"/>
          <w:tab w:val="left" w:pos="3870"/>
        </w:tabs>
        <w:jc w:val="center"/>
        <w:rPr>
          <w:sz w:val="28"/>
          <w:szCs w:val="28"/>
        </w:rPr>
      </w:pPr>
      <w:r w:rsidRPr="0012242C">
        <w:rPr>
          <w:sz w:val="28"/>
          <w:szCs w:val="28"/>
        </w:rPr>
        <w:t>Добринского муниципального района Липецкой области</w:t>
      </w:r>
    </w:p>
    <w:p w:rsidR="00D611BB" w:rsidRPr="0012242C" w:rsidRDefault="00D611BB" w:rsidP="00D611BB">
      <w:pPr>
        <w:jc w:val="center"/>
        <w:rPr>
          <w:sz w:val="28"/>
          <w:szCs w:val="28"/>
        </w:rPr>
      </w:pPr>
      <w:r w:rsidRPr="0012242C">
        <w:rPr>
          <w:sz w:val="28"/>
          <w:szCs w:val="28"/>
        </w:rPr>
        <w:t>Российской Федерации</w:t>
      </w:r>
    </w:p>
    <w:p w:rsidR="00A00FBC" w:rsidRPr="00316D7C" w:rsidRDefault="00A00FBC" w:rsidP="00D611BB">
      <w:pPr>
        <w:ind w:left="-851"/>
        <w:jc w:val="center"/>
        <w:rPr>
          <w:color w:val="000000"/>
          <w:spacing w:val="-7"/>
          <w:sz w:val="28"/>
          <w:szCs w:val="28"/>
        </w:rPr>
      </w:pPr>
    </w:p>
    <w:p w:rsidR="00E94D6F" w:rsidRDefault="00E94D6F" w:rsidP="00A00FBC">
      <w:pPr>
        <w:shd w:val="clear" w:color="auto" w:fill="FFFFFF"/>
        <w:tabs>
          <w:tab w:val="center" w:pos="4224"/>
          <w:tab w:val="left" w:pos="7515"/>
          <w:tab w:val="left" w:pos="9639"/>
        </w:tabs>
        <w:spacing w:line="360" w:lineRule="auto"/>
        <w:ind w:right="141"/>
        <w:jc w:val="center"/>
        <w:rPr>
          <w:sz w:val="28"/>
          <w:szCs w:val="28"/>
        </w:rPr>
      </w:pPr>
      <w:r>
        <w:rPr>
          <w:color w:val="000000"/>
          <w:spacing w:val="-7"/>
          <w:sz w:val="28"/>
          <w:szCs w:val="28"/>
        </w:rPr>
        <w:t>1</w:t>
      </w:r>
      <w:r w:rsidR="00505CCC">
        <w:rPr>
          <w:color w:val="000000"/>
          <w:spacing w:val="-7"/>
          <w:sz w:val="28"/>
          <w:szCs w:val="28"/>
        </w:rPr>
        <w:t>2</w:t>
      </w:r>
      <w:r w:rsidR="00A00FBC" w:rsidRPr="00316D7C">
        <w:rPr>
          <w:color w:val="000000"/>
          <w:spacing w:val="-7"/>
          <w:sz w:val="28"/>
          <w:szCs w:val="28"/>
        </w:rPr>
        <w:t xml:space="preserve"> .</w:t>
      </w:r>
      <w:r w:rsidR="00A00FBC">
        <w:rPr>
          <w:color w:val="000000"/>
          <w:spacing w:val="-7"/>
          <w:sz w:val="28"/>
          <w:szCs w:val="28"/>
        </w:rPr>
        <w:t>0</w:t>
      </w:r>
      <w:r w:rsidR="00505CCC">
        <w:rPr>
          <w:color w:val="000000"/>
          <w:spacing w:val="-7"/>
          <w:sz w:val="28"/>
          <w:szCs w:val="28"/>
        </w:rPr>
        <w:t>4</w:t>
      </w:r>
      <w:r w:rsidR="00A00FBC" w:rsidRPr="00316D7C">
        <w:rPr>
          <w:color w:val="000000"/>
          <w:spacing w:val="-7"/>
          <w:sz w:val="28"/>
          <w:szCs w:val="28"/>
        </w:rPr>
        <w:t>. 201</w:t>
      </w:r>
      <w:r w:rsidR="00505CCC">
        <w:rPr>
          <w:color w:val="000000"/>
          <w:spacing w:val="-7"/>
          <w:sz w:val="28"/>
          <w:szCs w:val="28"/>
        </w:rPr>
        <w:t>9</w:t>
      </w:r>
      <w:r w:rsidR="00A00FBC" w:rsidRPr="00316D7C">
        <w:rPr>
          <w:color w:val="000000"/>
          <w:spacing w:val="-7"/>
          <w:sz w:val="28"/>
          <w:szCs w:val="28"/>
        </w:rPr>
        <w:t xml:space="preserve"> г.</w:t>
      </w:r>
      <w:r w:rsidR="00A00FBC" w:rsidRPr="00316D7C">
        <w:rPr>
          <w:color w:val="000000"/>
          <w:spacing w:val="-7"/>
          <w:sz w:val="28"/>
          <w:szCs w:val="28"/>
        </w:rPr>
        <w:tab/>
        <w:t xml:space="preserve">          </w:t>
      </w:r>
      <w:r w:rsidR="00A00FBC">
        <w:rPr>
          <w:color w:val="000000"/>
          <w:spacing w:val="-7"/>
          <w:sz w:val="28"/>
          <w:szCs w:val="28"/>
        </w:rPr>
        <w:t xml:space="preserve">                 </w:t>
      </w:r>
      <w:r w:rsidR="00A00FBC" w:rsidRPr="00316D7C">
        <w:rPr>
          <w:color w:val="000000"/>
          <w:spacing w:val="-7"/>
          <w:sz w:val="28"/>
          <w:szCs w:val="28"/>
        </w:rPr>
        <w:t xml:space="preserve"> </w:t>
      </w:r>
      <w:r w:rsidR="00D611BB">
        <w:rPr>
          <w:color w:val="000000"/>
          <w:spacing w:val="-7"/>
          <w:sz w:val="28"/>
          <w:szCs w:val="28"/>
        </w:rPr>
        <w:t>с.Мазейка</w:t>
      </w:r>
      <w:r w:rsidR="00A00FBC">
        <w:rPr>
          <w:color w:val="000000"/>
          <w:spacing w:val="-7"/>
          <w:sz w:val="28"/>
          <w:szCs w:val="28"/>
        </w:rPr>
        <w:t xml:space="preserve">  </w:t>
      </w:r>
      <w:r w:rsidR="00A00FBC" w:rsidRPr="00316D7C">
        <w:rPr>
          <w:color w:val="000000"/>
          <w:spacing w:val="-7"/>
          <w:sz w:val="28"/>
          <w:szCs w:val="28"/>
        </w:rPr>
        <w:t xml:space="preserve">            </w:t>
      </w:r>
      <w:r w:rsidR="00A00FBC">
        <w:rPr>
          <w:color w:val="000000"/>
          <w:spacing w:val="-7"/>
          <w:sz w:val="28"/>
          <w:szCs w:val="28"/>
        </w:rPr>
        <w:t xml:space="preserve">                               </w:t>
      </w:r>
      <w:r w:rsidR="00A00FBC" w:rsidRPr="00316D7C">
        <w:rPr>
          <w:color w:val="000000"/>
          <w:spacing w:val="-7"/>
          <w:sz w:val="28"/>
          <w:szCs w:val="28"/>
        </w:rPr>
        <w:t xml:space="preserve">  №</w:t>
      </w:r>
      <w:r w:rsidR="00A00FBC">
        <w:rPr>
          <w:color w:val="000000"/>
          <w:spacing w:val="-7"/>
          <w:sz w:val="28"/>
          <w:szCs w:val="28"/>
        </w:rPr>
        <w:t xml:space="preserve">  </w:t>
      </w:r>
      <w:r w:rsidR="00D611BB">
        <w:rPr>
          <w:color w:val="000000"/>
          <w:spacing w:val="-7"/>
          <w:sz w:val="28"/>
          <w:szCs w:val="28"/>
        </w:rPr>
        <w:t>15</w:t>
      </w:r>
    </w:p>
    <w:p w:rsidR="00E94D6F" w:rsidRPr="00E94D6F" w:rsidRDefault="00E94D6F" w:rsidP="00E94D6F">
      <w:pPr>
        <w:rPr>
          <w:sz w:val="28"/>
          <w:szCs w:val="28"/>
        </w:rPr>
      </w:pPr>
    </w:p>
    <w:p w:rsidR="00E94D6F" w:rsidRDefault="00E94D6F" w:rsidP="00E94D6F">
      <w:pPr>
        <w:rPr>
          <w:sz w:val="28"/>
          <w:szCs w:val="28"/>
        </w:rPr>
      </w:pPr>
    </w:p>
    <w:p w:rsidR="00A00FBC" w:rsidRDefault="00E94D6F" w:rsidP="00E94D6F">
      <w:pPr>
        <w:jc w:val="center"/>
        <w:rPr>
          <w:b/>
          <w:sz w:val="28"/>
          <w:szCs w:val="28"/>
        </w:rPr>
      </w:pPr>
      <w:r>
        <w:rPr>
          <w:b/>
          <w:sz w:val="28"/>
          <w:szCs w:val="28"/>
        </w:rPr>
        <w:t>О</w:t>
      </w:r>
      <w:r w:rsidR="00505CCC">
        <w:rPr>
          <w:b/>
          <w:sz w:val="28"/>
          <w:szCs w:val="28"/>
        </w:rPr>
        <w:t xml:space="preserve"> внесении изменений в  Положение</w:t>
      </w:r>
      <w:r>
        <w:rPr>
          <w:b/>
          <w:sz w:val="28"/>
          <w:szCs w:val="28"/>
        </w:rPr>
        <w:t xml:space="preserve"> «О реализации учетной политики в сельском поселении </w:t>
      </w:r>
      <w:r w:rsidR="00D611BB">
        <w:rPr>
          <w:b/>
          <w:sz w:val="28"/>
          <w:szCs w:val="28"/>
        </w:rPr>
        <w:t>Мазей</w:t>
      </w:r>
      <w:r>
        <w:rPr>
          <w:b/>
          <w:sz w:val="28"/>
          <w:szCs w:val="28"/>
        </w:rPr>
        <w:t>ский сельсовет Добринского муниципального района Липецкой области</w:t>
      </w:r>
      <w:r w:rsidR="00D611BB">
        <w:rPr>
          <w:b/>
          <w:sz w:val="28"/>
          <w:szCs w:val="28"/>
        </w:rPr>
        <w:t xml:space="preserve"> Российской Федерации</w:t>
      </w:r>
      <w:r>
        <w:rPr>
          <w:b/>
          <w:sz w:val="28"/>
          <w:szCs w:val="28"/>
        </w:rPr>
        <w:t>»</w:t>
      </w:r>
    </w:p>
    <w:p w:rsidR="00E94D6F" w:rsidRDefault="00E94D6F" w:rsidP="00E94D6F">
      <w:pPr>
        <w:jc w:val="center"/>
        <w:rPr>
          <w:b/>
          <w:sz w:val="28"/>
          <w:szCs w:val="28"/>
        </w:rPr>
      </w:pPr>
    </w:p>
    <w:p w:rsidR="00E94D6F" w:rsidRDefault="00E94D6F" w:rsidP="00E94D6F">
      <w:pPr>
        <w:jc w:val="center"/>
        <w:rPr>
          <w:b/>
          <w:sz w:val="28"/>
          <w:szCs w:val="28"/>
        </w:rPr>
      </w:pPr>
    </w:p>
    <w:p w:rsidR="00E94D6F" w:rsidRDefault="00E94D6F" w:rsidP="00E94D6F">
      <w:pPr>
        <w:jc w:val="both"/>
        <w:rPr>
          <w:sz w:val="28"/>
          <w:szCs w:val="28"/>
        </w:rPr>
      </w:pPr>
      <w:r>
        <w:rPr>
          <w:sz w:val="28"/>
          <w:szCs w:val="28"/>
        </w:rPr>
        <w:t xml:space="preserve">             Во исполнение Федерального закона «О бухгалтерском учете» от 06.12.2011 г. № 402-ФЗ и Приказа Минфина России от 31.12.2016г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администрация сельского поселения </w:t>
      </w:r>
      <w:r w:rsidR="00D611BB">
        <w:rPr>
          <w:sz w:val="28"/>
          <w:szCs w:val="28"/>
        </w:rPr>
        <w:t>Мазей</w:t>
      </w:r>
      <w:r>
        <w:rPr>
          <w:sz w:val="28"/>
          <w:szCs w:val="28"/>
        </w:rPr>
        <w:t>ский сельсовет:</w:t>
      </w:r>
    </w:p>
    <w:p w:rsidR="00E94D6F" w:rsidRDefault="00E94D6F" w:rsidP="00E94D6F">
      <w:pPr>
        <w:jc w:val="both"/>
        <w:rPr>
          <w:sz w:val="28"/>
          <w:szCs w:val="28"/>
        </w:rPr>
      </w:pPr>
      <w:r>
        <w:rPr>
          <w:sz w:val="28"/>
          <w:szCs w:val="28"/>
        </w:rPr>
        <w:t xml:space="preserve">  </w:t>
      </w:r>
    </w:p>
    <w:p w:rsidR="00E94D6F" w:rsidRDefault="00E94D6F" w:rsidP="00E94D6F">
      <w:pPr>
        <w:jc w:val="both"/>
        <w:rPr>
          <w:b/>
          <w:sz w:val="28"/>
          <w:szCs w:val="28"/>
        </w:rPr>
      </w:pPr>
      <w:r w:rsidRPr="00E94D6F">
        <w:rPr>
          <w:b/>
          <w:sz w:val="28"/>
          <w:szCs w:val="28"/>
        </w:rPr>
        <w:t>ПОСТАНОВЛЯЕТ:</w:t>
      </w:r>
    </w:p>
    <w:p w:rsidR="00885670" w:rsidRDefault="00885670" w:rsidP="00E94D6F">
      <w:pPr>
        <w:jc w:val="both"/>
        <w:rPr>
          <w:b/>
          <w:sz w:val="28"/>
          <w:szCs w:val="28"/>
        </w:rPr>
      </w:pPr>
    </w:p>
    <w:p w:rsidR="00885670" w:rsidRDefault="00505CCC" w:rsidP="00885670">
      <w:pPr>
        <w:jc w:val="both"/>
        <w:rPr>
          <w:sz w:val="28"/>
          <w:szCs w:val="28"/>
        </w:rPr>
      </w:pPr>
      <w:r>
        <w:rPr>
          <w:sz w:val="28"/>
          <w:szCs w:val="28"/>
        </w:rPr>
        <w:t xml:space="preserve">1. Утвердить изменения в </w:t>
      </w:r>
      <w:r w:rsidR="00885670" w:rsidRPr="00885670">
        <w:rPr>
          <w:sz w:val="28"/>
          <w:szCs w:val="28"/>
        </w:rPr>
        <w:t xml:space="preserve">Положение «О реализации учетной политики в сельском поселении </w:t>
      </w:r>
      <w:r w:rsidR="00D611BB">
        <w:rPr>
          <w:sz w:val="28"/>
          <w:szCs w:val="28"/>
        </w:rPr>
        <w:t>Мазей</w:t>
      </w:r>
      <w:r w:rsidR="00885670" w:rsidRPr="00885670">
        <w:rPr>
          <w:sz w:val="28"/>
          <w:szCs w:val="28"/>
        </w:rPr>
        <w:t>ский сельсовет Добринского муниципального района Липецкой области</w:t>
      </w:r>
      <w:r w:rsidR="00D611BB">
        <w:rPr>
          <w:sz w:val="28"/>
          <w:szCs w:val="28"/>
        </w:rPr>
        <w:t xml:space="preserve"> Российской Федерации</w:t>
      </w:r>
      <w:r w:rsidR="00885670" w:rsidRPr="00885670">
        <w:rPr>
          <w:sz w:val="28"/>
          <w:szCs w:val="28"/>
        </w:rPr>
        <w:t>»</w:t>
      </w:r>
      <w:r w:rsidR="00885670">
        <w:rPr>
          <w:sz w:val="28"/>
          <w:szCs w:val="28"/>
        </w:rPr>
        <w:t xml:space="preserve"> (прилага</w:t>
      </w:r>
      <w:r w:rsidR="00D611BB">
        <w:rPr>
          <w:sz w:val="28"/>
          <w:szCs w:val="28"/>
        </w:rPr>
        <w:t>ю</w:t>
      </w:r>
      <w:r w:rsidR="00885670">
        <w:rPr>
          <w:sz w:val="28"/>
          <w:szCs w:val="28"/>
        </w:rPr>
        <w:t>тся).</w:t>
      </w:r>
    </w:p>
    <w:p w:rsidR="00DC2357" w:rsidRDefault="00885670" w:rsidP="00885670">
      <w:pPr>
        <w:jc w:val="both"/>
        <w:rPr>
          <w:sz w:val="28"/>
          <w:szCs w:val="28"/>
        </w:rPr>
      </w:pPr>
      <w:r>
        <w:rPr>
          <w:sz w:val="28"/>
          <w:szCs w:val="28"/>
        </w:rPr>
        <w:t xml:space="preserve">2. Настоящее постановление вступает в силу с момента подписания и </w:t>
      </w:r>
      <w:r w:rsidR="00DC2357">
        <w:rPr>
          <w:sz w:val="28"/>
          <w:szCs w:val="28"/>
        </w:rPr>
        <w:t>обнародования и распространяется на правоотношения, возникшие с 01.01.201</w:t>
      </w:r>
      <w:r w:rsidR="00505CCC">
        <w:rPr>
          <w:sz w:val="28"/>
          <w:szCs w:val="28"/>
        </w:rPr>
        <w:t>9</w:t>
      </w:r>
      <w:r w:rsidR="00DC2357">
        <w:rPr>
          <w:sz w:val="28"/>
          <w:szCs w:val="28"/>
        </w:rPr>
        <w:t xml:space="preserve"> года.</w:t>
      </w:r>
    </w:p>
    <w:p w:rsidR="00DC2357" w:rsidRPr="00885670" w:rsidRDefault="00505CCC" w:rsidP="00885670">
      <w:pPr>
        <w:jc w:val="both"/>
        <w:rPr>
          <w:sz w:val="28"/>
          <w:szCs w:val="28"/>
        </w:rPr>
      </w:pPr>
      <w:r>
        <w:rPr>
          <w:sz w:val="28"/>
          <w:szCs w:val="28"/>
        </w:rPr>
        <w:t>3</w:t>
      </w:r>
      <w:r w:rsidR="00DC2357">
        <w:rPr>
          <w:sz w:val="28"/>
          <w:szCs w:val="28"/>
        </w:rPr>
        <w:t xml:space="preserve">. </w:t>
      </w:r>
      <w:proofErr w:type="gramStart"/>
      <w:r w:rsidR="00DC2357">
        <w:rPr>
          <w:sz w:val="28"/>
          <w:szCs w:val="28"/>
        </w:rPr>
        <w:t>Контроль за</w:t>
      </w:r>
      <w:proofErr w:type="gramEnd"/>
      <w:r w:rsidR="00DC2357">
        <w:rPr>
          <w:sz w:val="28"/>
          <w:szCs w:val="28"/>
        </w:rPr>
        <w:t xml:space="preserve"> исполнением настоящего постановления оставляю за собой.</w:t>
      </w:r>
    </w:p>
    <w:p w:rsidR="00885670" w:rsidRPr="00885670" w:rsidRDefault="00885670" w:rsidP="00885670">
      <w:pPr>
        <w:jc w:val="both"/>
        <w:rPr>
          <w:sz w:val="28"/>
          <w:szCs w:val="28"/>
        </w:rPr>
      </w:pPr>
    </w:p>
    <w:p w:rsidR="00885670" w:rsidRDefault="00885670" w:rsidP="00E94D6F">
      <w:pPr>
        <w:jc w:val="both"/>
        <w:rPr>
          <w:b/>
          <w:sz w:val="28"/>
          <w:szCs w:val="28"/>
        </w:rPr>
      </w:pPr>
    </w:p>
    <w:p w:rsidR="00885670" w:rsidRPr="00DC2357" w:rsidRDefault="00885670" w:rsidP="00E94D6F">
      <w:pPr>
        <w:jc w:val="both"/>
        <w:rPr>
          <w:sz w:val="28"/>
          <w:szCs w:val="28"/>
        </w:rPr>
      </w:pPr>
      <w:r>
        <w:rPr>
          <w:b/>
          <w:sz w:val="28"/>
          <w:szCs w:val="28"/>
        </w:rPr>
        <w:t xml:space="preserve">  </w:t>
      </w:r>
      <w:r w:rsidR="00DC2357" w:rsidRPr="00DC2357">
        <w:rPr>
          <w:sz w:val="28"/>
          <w:szCs w:val="28"/>
        </w:rPr>
        <w:t>Глава администрации</w:t>
      </w:r>
    </w:p>
    <w:p w:rsidR="00DC2357" w:rsidRPr="00DC2357" w:rsidRDefault="00DC2357" w:rsidP="00E94D6F">
      <w:pPr>
        <w:jc w:val="both"/>
        <w:rPr>
          <w:sz w:val="28"/>
          <w:szCs w:val="28"/>
        </w:rPr>
      </w:pPr>
      <w:r w:rsidRPr="00DC2357">
        <w:rPr>
          <w:sz w:val="28"/>
          <w:szCs w:val="28"/>
        </w:rPr>
        <w:t xml:space="preserve">  сельского поселения</w:t>
      </w:r>
    </w:p>
    <w:p w:rsidR="00DC2357" w:rsidRPr="00DC2357" w:rsidRDefault="00DC2357" w:rsidP="00DC2357">
      <w:pPr>
        <w:tabs>
          <w:tab w:val="left" w:pos="6750"/>
        </w:tabs>
        <w:jc w:val="both"/>
        <w:rPr>
          <w:sz w:val="28"/>
          <w:szCs w:val="28"/>
        </w:rPr>
      </w:pPr>
      <w:r>
        <w:rPr>
          <w:sz w:val="28"/>
          <w:szCs w:val="28"/>
        </w:rPr>
        <w:t xml:space="preserve"> </w:t>
      </w:r>
      <w:r w:rsidRPr="00DC2357">
        <w:rPr>
          <w:sz w:val="28"/>
          <w:szCs w:val="28"/>
        </w:rPr>
        <w:t xml:space="preserve"> </w:t>
      </w:r>
      <w:r w:rsidR="00D611BB">
        <w:rPr>
          <w:sz w:val="28"/>
          <w:szCs w:val="28"/>
        </w:rPr>
        <w:t>Мазей</w:t>
      </w:r>
      <w:r w:rsidRPr="00DC2357">
        <w:rPr>
          <w:sz w:val="28"/>
          <w:szCs w:val="28"/>
        </w:rPr>
        <w:t>ский сельсо</w:t>
      </w:r>
      <w:r>
        <w:rPr>
          <w:sz w:val="28"/>
          <w:szCs w:val="28"/>
        </w:rPr>
        <w:t>в</w:t>
      </w:r>
      <w:r w:rsidRPr="00DC2357">
        <w:rPr>
          <w:sz w:val="28"/>
          <w:szCs w:val="28"/>
        </w:rPr>
        <w:t>ет</w:t>
      </w:r>
      <w:r>
        <w:rPr>
          <w:sz w:val="28"/>
          <w:szCs w:val="28"/>
        </w:rPr>
        <w:tab/>
      </w:r>
      <w:r w:rsidR="00D611BB">
        <w:rPr>
          <w:sz w:val="28"/>
          <w:szCs w:val="28"/>
        </w:rPr>
        <w:t>Н.И.Тимирев</w:t>
      </w:r>
    </w:p>
    <w:p w:rsidR="00C00063" w:rsidRDefault="00C00063" w:rsidP="00DC2357">
      <w:pPr>
        <w:pStyle w:val="1"/>
        <w:jc w:val="right"/>
        <w:rPr>
          <w:rFonts w:ascii="Times New Roman" w:hAnsi="Times New Roman"/>
          <w:b w:val="0"/>
          <w:sz w:val="20"/>
        </w:rPr>
      </w:pPr>
    </w:p>
    <w:p w:rsidR="00C00063" w:rsidRDefault="00C00063" w:rsidP="00DC2357">
      <w:pPr>
        <w:pStyle w:val="1"/>
        <w:jc w:val="right"/>
        <w:rPr>
          <w:rFonts w:ascii="Times New Roman" w:hAnsi="Times New Roman"/>
          <w:b w:val="0"/>
          <w:sz w:val="20"/>
        </w:rPr>
      </w:pPr>
    </w:p>
    <w:p w:rsidR="00505CCC" w:rsidRDefault="00505CCC" w:rsidP="00505CCC"/>
    <w:p w:rsidR="00505CCC" w:rsidRDefault="00505CCC" w:rsidP="00505CCC"/>
    <w:p w:rsidR="00505CCC" w:rsidRDefault="00505CCC" w:rsidP="00505CCC"/>
    <w:p w:rsidR="00505CCC" w:rsidRDefault="00505CCC" w:rsidP="00505CCC"/>
    <w:p w:rsidR="00505CCC" w:rsidRPr="00505CCC" w:rsidRDefault="00505CCC" w:rsidP="00505CCC"/>
    <w:p w:rsidR="00DC2357" w:rsidRDefault="00DC2357" w:rsidP="00DC2357">
      <w:pPr>
        <w:pStyle w:val="1"/>
        <w:jc w:val="right"/>
        <w:rPr>
          <w:rFonts w:ascii="Times New Roman" w:hAnsi="Times New Roman"/>
          <w:b w:val="0"/>
          <w:sz w:val="20"/>
        </w:rPr>
      </w:pPr>
      <w:r w:rsidRPr="00DC2357">
        <w:rPr>
          <w:rFonts w:ascii="Times New Roman" w:hAnsi="Times New Roman"/>
          <w:b w:val="0"/>
          <w:sz w:val="20"/>
        </w:rPr>
        <w:t>Утверждено</w:t>
      </w:r>
    </w:p>
    <w:p w:rsidR="00DC2357" w:rsidRDefault="00DC2357" w:rsidP="00DC2357">
      <w:pPr>
        <w:jc w:val="right"/>
        <w:rPr>
          <w:sz w:val="20"/>
        </w:rPr>
      </w:pPr>
      <w:r w:rsidRPr="00DC2357">
        <w:rPr>
          <w:sz w:val="20"/>
        </w:rPr>
        <w:t>Постановление</w:t>
      </w:r>
      <w:r>
        <w:rPr>
          <w:sz w:val="20"/>
        </w:rPr>
        <w:t>м администрации</w:t>
      </w:r>
    </w:p>
    <w:p w:rsidR="00DC2357" w:rsidRDefault="00DC2357" w:rsidP="00DC2357">
      <w:pPr>
        <w:jc w:val="right"/>
        <w:rPr>
          <w:sz w:val="20"/>
        </w:rPr>
      </w:pPr>
      <w:r>
        <w:rPr>
          <w:sz w:val="20"/>
        </w:rPr>
        <w:t>сельского поселения</w:t>
      </w:r>
    </w:p>
    <w:p w:rsidR="00DC2357" w:rsidRDefault="00D611BB" w:rsidP="00DC2357">
      <w:pPr>
        <w:jc w:val="right"/>
        <w:rPr>
          <w:sz w:val="20"/>
        </w:rPr>
      </w:pPr>
      <w:r>
        <w:rPr>
          <w:sz w:val="20"/>
        </w:rPr>
        <w:t>Мазей</w:t>
      </w:r>
      <w:r w:rsidR="00DC2357">
        <w:rPr>
          <w:sz w:val="20"/>
        </w:rPr>
        <w:t xml:space="preserve">ский </w:t>
      </w:r>
      <w:proofErr w:type="spellStart"/>
      <w:r w:rsidR="00DC2357">
        <w:rPr>
          <w:sz w:val="20"/>
        </w:rPr>
        <w:t>сельсвет</w:t>
      </w:r>
      <w:proofErr w:type="spellEnd"/>
    </w:p>
    <w:p w:rsidR="00DC2357" w:rsidRPr="00DC2357" w:rsidRDefault="00DC2357" w:rsidP="00DC2357">
      <w:pPr>
        <w:jc w:val="right"/>
      </w:pPr>
      <w:r>
        <w:rPr>
          <w:sz w:val="20"/>
        </w:rPr>
        <w:t xml:space="preserve">№ </w:t>
      </w:r>
      <w:r w:rsidR="00D611BB">
        <w:rPr>
          <w:sz w:val="20"/>
        </w:rPr>
        <w:t>1</w:t>
      </w:r>
      <w:r w:rsidR="00505CCC">
        <w:rPr>
          <w:sz w:val="20"/>
        </w:rPr>
        <w:t>5</w:t>
      </w:r>
      <w:r>
        <w:rPr>
          <w:sz w:val="20"/>
        </w:rPr>
        <w:t xml:space="preserve"> от 1</w:t>
      </w:r>
      <w:r w:rsidR="00505CCC">
        <w:rPr>
          <w:sz w:val="20"/>
        </w:rPr>
        <w:t>2</w:t>
      </w:r>
      <w:r>
        <w:rPr>
          <w:sz w:val="20"/>
        </w:rPr>
        <w:t>.</w:t>
      </w:r>
      <w:r w:rsidR="00505CCC">
        <w:rPr>
          <w:sz w:val="20"/>
        </w:rPr>
        <w:t>04.2019</w:t>
      </w:r>
      <w:r w:rsidR="00EE09FD">
        <w:rPr>
          <w:sz w:val="20"/>
        </w:rPr>
        <w:t>г.</w:t>
      </w:r>
      <w:r>
        <w:rPr>
          <w:sz w:val="20"/>
        </w:rPr>
        <w:t xml:space="preserve"> </w:t>
      </w:r>
      <w:r>
        <w:t xml:space="preserve"> </w:t>
      </w:r>
    </w:p>
    <w:p w:rsidR="00505CCC" w:rsidRDefault="00505CCC" w:rsidP="00657F65">
      <w:pPr>
        <w:pStyle w:val="1"/>
        <w:rPr>
          <w:rFonts w:ascii="Times New Roman" w:hAnsi="Times New Roman"/>
          <w:sz w:val="36"/>
        </w:rPr>
      </w:pPr>
    </w:p>
    <w:p w:rsidR="00505CCC" w:rsidRDefault="00505CCC" w:rsidP="00657F65">
      <w:pPr>
        <w:pStyle w:val="1"/>
        <w:rPr>
          <w:rFonts w:ascii="Times New Roman" w:hAnsi="Times New Roman"/>
          <w:sz w:val="28"/>
        </w:rPr>
      </w:pPr>
      <w:r w:rsidRPr="00505CCC">
        <w:rPr>
          <w:rFonts w:ascii="Times New Roman" w:hAnsi="Times New Roman"/>
          <w:sz w:val="28"/>
        </w:rPr>
        <w:t>Изменения</w:t>
      </w:r>
    </w:p>
    <w:p w:rsidR="00505CCC" w:rsidRDefault="00505CCC" w:rsidP="00505CCC">
      <w:pPr>
        <w:jc w:val="center"/>
        <w:rPr>
          <w:b/>
          <w:sz w:val="28"/>
          <w:szCs w:val="28"/>
        </w:rPr>
      </w:pPr>
      <w:r w:rsidRPr="00505CCC">
        <w:rPr>
          <w:b/>
          <w:sz w:val="28"/>
        </w:rPr>
        <w:t xml:space="preserve">  в</w:t>
      </w:r>
      <w:r w:rsidRPr="00505CCC">
        <w:rPr>
          <w:sz w:val="28"/>
        </w:rPr>
        <w:t xml:space="preserve"> </w:t>
      </w:r>
      <w:r>
        <w:rPr>
          <w:b/>
          <w:sz w:val="28"/>
          <w:szCs w:val="28"/>
        </w:rPr>
        <w:t xml:space="preserve">Положение «О реализации учетной политики в сельском поселении </w:t>
      </w:r>
      <w:r w:rsidR="00D611BB">
        <w:rPr>
          <w:b/>
          <w:sz w:val="28"/>
          <w:szCs w:val="28"/>
        </w:rPr>
        <w:t>Мазей</w:t>
      </w:r>
      <w:r>
        <w:rPr>
          <w:b/>
          <w:sz w:val="28"/>
          <w:szCs w:val="28"/>
        </w:rPr>
        <w:t>ский сельсовет Добринского муниципального района Липецкой области</w:t>
      </w:r>
      <w:r w:rsidR="00D611BB">
        <w:rPr>
          <w:b/>
          <w:sz w:val="28"/>
          <w:szCs w:val="28"/>
        </w:rPr>
        <w:t xml:space="preserve"> Российской Федерации</w:t>
      </w:r>
      <w:r>
        <w:rPr>
          <w:b/>
          <w:sz w:val="28"/>
          <w:szCs w:val="28"/>
        </w:rPr>
        <w:t>»</w:t>
      </w:r>
    </w:p>
    <w:p w:rsidR="00505CCC" w:rsidRPr="00505CCC" w:rsidRDefault="00505CCC" w:rsidP="00505CCC"/>
    <w:p w:rsidR="00505CCC" w:rsidRDefault="00505CCC" w:rsidP="00505CCC"/>
    <w:p w:rsidR="00505CCC" w:rsidRDefault="00505CCC" w:rsidP="00505CCC"/>
    <w:p w:rsidR="00505CCC" w:rsidRDefault="00505CCC" w:rsidP="00505CCC">
      <w:pPr>
        <w:jc w:val="both"/>
        <w:rPr>
          <w:szCs w:val="28"/>
        </w:rPr>
      </w:pPr>
      <w:r>
        <w:t xml:space="preserve"> Внести в  </w:t>
      </w:r>
      <w:r w:rsidRPr="00505CCC">
        <w:rPr>
          <w:szCs w:val="28"/>
        </w:rPr>
        <w:t xml:space="preserve">Положение «О реализации учетной политики в сельском поселении </w:t>
      </w:r>
      <w:r w:rsidR="00D611BB">
        <w:rPr>
          <w:szCs w:val="28"/>
        </w:rPr>
        <w:t>Мазей</w:t>
      </w:r>
      <w:r w:rsidRPr="00505CCC">
        <w:rPr>
          <w:szCs w:val="28"/>
        </w:rPr>
        <w:t>ский сельсовет Добринского муниципального района Липецкой области</w:t>
      </w:r>
      <w:r w:rsidR="00D611BB">
        <w:rPr>
          <w:szCs w:val="28"/>
        </w:rPr>
        <w:t xml:space="preserve"> Российской Федерации</w:t>
      </w:r>
      <w:r w:rsidRPr="00505CCC">
        <w:rPr>
          <w:szCs w:val="28"/>
        </w:rPr>
        <w:t>»</w:t>
      </w:r>
      <w:r>
        <w:rPr>
          <w:szCs w:val="28"/>
        </w:rPr>
        <w:t xml:space="preserve">, утвержденное Постановлением № </w:t>
      </w:r>
      <w:r w:rsidR="00D611BB">
        <w:rPr>
          <w:szCs w:val="28"/>
        </w:rPr>
        <w:t>239</w:t>
      </w:r>
      <w:r>
        <w:rPr>
          <w:szCs w:val="28"/>
        </w:rPr>
        <w:t xml:space="preserve"> от </w:t>
      </w:r>
      <w:r w:rsidR="00D611BB">
        <w:rPr>
          <w:szCs w:val="28"/>
        </w:rPr>
        <w:t>01</w:t>
      </w:r>
      <w:r>
        <w:rPr>
          <w:szCs w:val="28"/>
        </w:rPr>
        <w:t>.</w:t>
      </w:r>
      <w:r w:rsidR="00D611BB">
        <w:rPr>
          <w:szCs w:val="28"/>
        </w:rPr>
        <w:t>10</w:t>
      </w:r>
      <w:r>
        <w:rPr>
          <w:szCs w:val="28"/>
        </w:rPr>
        <w:t>.2018 года следующие изменения:</w:t>
      </w:r>
    </w:p>
    <w:p w:rsidR="00505CCC" w:rsidRPr="0032773B" w:rsidRDefault="00505CCC" w:rsidP="00505CCC">
      <w:pPr>
        <w:jc w:val="both"/>
        <w:rPr>
          <w:b/>
          <w:szCs w:val="28"/>
        </w:rPr>
      </w:pPr>
      <w:r w:rsidRPr="0032773B">
        <w:rPr>
          <w:b/>
          <w:szCs w:val="28"/>
        </w:rPr>
        <w:t>1. В раздел «Нормативные до</w:t>
      </w:r>
      <w:r w:rsidR="00F60FDA" w:rsidRPr="0032773B">
        <w:rPr>
          <w:b/>
          <w:szCs w:val="28"/>
        </w:rPr>
        <w:t>кументы» добавить пункт</w:t>
      </w:r>
      <w:r w:rsidR="00F22F4E" w:rsidRPr="0032773B">
        <w:rPr>
          <w:b/>
          <w:szCs w:val="28"/>
        </w:rPr>
        <w:t>:</w:t>
      </w:r>
    </w:p>
    <w:p w:rsidR="00F60FDA" w:rsidRPr="00F22F4E" w:rsidRDefault="00F60FDA" w:rsidP="00505CCC">
      <w:pPr>
        <w:pStyle w:val="2"/>
        <w:numPr>
          <w:ilvl w:val="0"/>
          <w:numId w:val="10"/>
        </w:numPr>
        <w:ind w:left="851"/>
        <w:rPr>
          <w:rFonts w:ascii="Times New Roman" w:hAnsi="Times New Roman"/>
          <w:sz w:val="20"/>
          <w:szCs w:val="28"/>
        </w:rPr>
      </w:pPr>
      <w:r w:rsidRPr="00F22F4E">
        <w:rPr>
          <w:rFonts w:ascii="Times New Roman" w:hAnsi="Times New Roman"/>
          <w:bCs/>
          <w:color w:val="22272F"/>
          <w:szCs w:val="30"/>
          <w:shd w:val="clear" w:color="auto" w:fill="FFFFFF"/>
        </w:rPr>
        <w:t>Приказ Минфина России от 30 декабря 2017 г. N 274н</w:t>
      </w:r>
      <w:r w:rsidRPr="00F22F4E">
        <w:rPr>
          <w:rFonts w:ascii="Times New Roman" w:hAnsi="Times New Roman"/>
          <w:bCs/>
          <w:color w:val="22272F"/>
          <w:szCs w:val="30"/>
        </w:rPr>
        <w:br/>
      </w:r>
      <w:r w:rsidRPr="00F22F4E">
        <w:rPr>
          <w:rFonts w:ascii="Times New Roman" w:hAnsi="Times New Roman"/>
          <w:bCs/>
          <w:color w:val="22272F"/>
          <w:szCs w:val="30"/>
          <w:shd w:val="clear" w:color="auto" w:fill="FFFFFF"/>
        </w:rPr>
        <w:t>"Об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rsidR="00F60FDA" w:rsidRPr="00505CCC" w:rsidRDefault="00F60FDA" w:rsidP="00505CCC">
      <w:pPr>
        <w:jc w:val="both"/>
        <w:rPr>
          <w:sz w:val="22"/>
        </w:rPr>
      </w:pPr>
      <w:r>
        <w:rPr>
          <w:szCs w:val="28"/>
        </w:rPr>
        <w:t xml:space="preserve"> </w:t>
      </w:r>
    </w:p>
    <w:p w:rsidR="00B93226" w:rsidRPr="0032773B" w:rsidRDefault="00F22F4E" w:rsidP="00B93226">
      <w:pPr>
        <w:pStyle w:val="a9"/>
        <w:tabs>
          <w:tab w:val="center" w:pos="4677"/>
        </w:tabs>
        <w:jc w:val="left"/>
        <w:rPr>
          <w:rFonts w:ascii="Times New Roman" w:hAnsi="Times New Roman"/>
          <w:sz w:val="24"/>
        </w:rPr>
      </w:pPr>
      <w:r w:rsidRPr="0032773B">
        <w:rPr>
          <w:rFonts w:ascii="Times New Roman" w:hAnsi="Times New Roman"/>
          <w:sz w:val="24"/>
        </w:rPr>
        <w:t xml:space="preserve">2. </w:t>
      </w:r>
      <w:r w:rsidR="00CF492E">
        <w:rPr>
          <w:rFonts w:ascii="Times New Roman" w:hAnsi="Times New Roman"/>
          <w:sz w:val="24"/>
        </w:rPr>
        <w:t xml:space="preserve">В </w:t>
      </w:r>
      <w:r w:rsidR="00D611BB">
        <w:rPr>
          <w:rFonts w:ascii="Times New Roman" w:hAnsi="Times New Roman"/>
          <w:sz w:val="24"/>
        </w:rPr>
        <w:t>разделе</w:t>
      </w:r>
      <w:r w:rsidR="00B93226" w:rsidRPr="0032773B">
        <w:rPr>
          <w:rFonts w:ascii="Times New Roman" w:hAnsi="Times New Roman"/>
          <w:sz w:val="24"/>
        </w:rPr>
        <w:t xml:space="preserve"> </w:t>
      </w:r>
      <w:r w:rsidRPr="0032773B">
        <w:rPr>
          <w:rFonts w:ascii="Times New Roman" w:hAnsi="Times New Roman"/>
          <w:sz w:val="24"/>
        </w:rPr>
        <w:t xml:space="preserve">  </w:t>
      </w:r>
      <w:r w:rsidR="00B93226" w:rsidRPr="0032773B">
        <w:rPr>
          <w:rFonts w:ascii="Times New Roman" w:hAnsi="Times New Roman"/>
          <w:sz w:val="24"/>
        </w:rPr>
        <w:t xml:space="preserve">«Принципы ведения учета» </w:t>
      </w:r>
      <w:r w:rsidR="00CF492E">
        <w:rPr>
          <w:rFonts w:ascii="Times New Roman" w:hAnsi="Times New Roman"/>
          <w:sz w:val="24"/>
        </w:rPr>
        <w:t xml:space="preserve"> добавить </w:t>
      </w:r>
      <w:r w:rsidR="00B93226" w:rsidRPr="0032773B">
        <w:rPr>
          <w:rFonts w:ascii="Times New Roman" w:hAnsi="Times New Roman"/>
          <w:sz w:val="24"/>
        </w:rPr>
        <w:t xml:space="preserve"> </w:t>
      </w:r>
      <w:r w:rsidR="00CF492E">
        <w:rPr>
          <w:rFonts w:ascii="Times New Roman" w:hAnsi="Times New Roman"/>
          <w:sz w:val="24"/>
        </w:rPr>
        <w:t>слова</w:t>
      </w:r>
    </w:p>
    <w:p w:rsidR="00505CCC" w:rsidRPr="00505CCC" w:rsidRDefault="00505CCC" w:rsidP="00505CCC"/>
    <w:p w:rsidR="00863953" w:rsidRDefault="00863953" w:rsidP="00F637F1">
      <w:pPr>
        <w:widowControl w:val="0"/>
        <w:tabs>
          <w:tab w:val="left" w:pos="6237"/>
        </w:tabs>
        <w:autoSpaceDE w:val="0"/>
        <w:autoSpaceDN w:val="0"/>
        <w:adjustRightInd w:val="0"/>
        <w:rPr>
          <w:bCs/>
        </w:rPr>
      </w:pPr>
    </w:p>
    <w:p w:rsidR="00B93226" w:rsidRDefault="00B93226" w:rsidP="00B93226">
      <w:pPr>
        <w:widowControl w:val="0"/>
        <w:tabs>
          <w:tab w:val="left" w:pos="6237"/>
        </w:tabs>
        <w:autoSpaceDE w:val="0"/>
        <w:autoSpaceDN w:val="0"/>
        <w:adjustRightInd w:val="0"/>
        <w:jc w:val="both"/>
        <w:rPr>
          <w:color w:val="464C55"/>
          <w:shd w:val="clear" w:color="auto" w:fill="FFFFFF"/>
        </w:rPr>
      </w:pPr>
      <w:r>
        <w:rPr>
          <w:shd w:val="clear" w:color="auto" w:fill="FFFFFF"/>
        </w:rPr>
        <w:t xml:space="preserve">         </w:t>
      </w:r>
      <w:r w:rsidRPr="00B93226">
        <w:rPr>
          <w:shd w:val="clear" w:color="auto" w:fill="FFFFFF"/>
        </w:rPr>
        <w:t>Изменение учетной политики производится с начала отчетного года, если иное не обусловливается причиной такого изменения. </w:t>
      </w:r>
      <w:r>
        <w:rPr>
          <w:color w:val="464C55"/>
          <w:shd w:val="clear" w:color="auto" w:fill="FFFFFF"/>
        </w:rPr>
        <w:t> </w:t>
      </w:r>
    </w:p>
    <w:p w:rsidR="00B93226" w:rsidRPr="00B93226" w:rsidRDefault="00B93226" w:rsidP="00B93226">
      <w:pPr>
        <w:widowControl w:val="0"/>
        <w:tabs>
          <w:tab w:val="left" w:pos="6237"/>
        </w:tabs>
        <w:autoSpaceDE w:val="0"/>
        <w:autoSpaceDN w:val="0"/>
        <w:adjustRightInd w:val="0"/>
        <w:jc w:val="both"/>
        <w:rPr>
          <w:bCs/>
        </w:rPr>
      </w:pPr>
      <w:r w:rsidRPr="00B93226">
        <w:rPr>
          <w:shd w:val="clear" w:color="auto" w:fill="FFFFFF"/>
        </w:rPr>
        <w:t>Оценка в денежном измерении (стоимостном выражении) последствий изменения учетной политики производится на дату, с которой применяются указанные изменени</w:t>
      </w:r>
      <w:r>
        <w:rPr>
          <w:shd w:val="clear" w:color="auto" w:fill="FFFFFF"/>
        </w:rPr>
        <w:t>я.</w:t>
      </w:r>
    </w:p>
    <w:p w:rsidR="00485E83" w:rsidRDefault="00485E83" w:rsidP="00485E83">
      <w:pPr>
        <w:pStyle w:val="s1"/>
        <w:shd w:val="clear" w:color="auto" w:fill="FFFFFF"/>
        <w:spacing w:before="0" w:beforeAutospacing="0" w:after="0" w:afterAutospacing="0"/>
        <w:jc w:val="both"/>
      </w:pPr>
      <w:r>
        <w:t xml:space="preserve">  </w:t>
      </w:r>
      <w:r w:rsidR="00B93226" w:rsidRPr="00B93226">
        <w:t>Суммы корректировок сравнительных показателей отражаются в периоде, в котором произошло изменение учетной политики записями по счетам бухгалтерского учета согласно нормативным правовым актам, регулирующим ведение бухгалтерского учета и составление бухгалтерской (финансовой) отчетности.</w:t>
      </w:r>
      <w:r w:rsidR="00B93226">
        <w:t xml:space="preserve"> </w:t>
      </w:r>
    </w:p>
    <w:p w:rsidR="00B93226" w:rsidRPr="00B93226" w:rsidRDefault="00485E83" w:rsidP="00485E83">
      <w:pPr>
        <w:pStyle w:val="s1"/>
        <w:shd w:val="clear" w:color="auto" w:fill="FFFFFF"/>
        <w:spacing w:before="0" w:beforeAutospacing="0" w:after="0" w:afterAutospacing="0"/>
        <w:jc w:val="both"/>
      </w:pPr>
      <w:r>
        <w:t xml:space="preserve">   </w:t>
      </w:r>
      <w:r w:rsidR="00B93226" w:rsidRPr="00B93226">
        <w:t>В случае ретроспективного применения измененной учетной политики утвержденная бухгалтерская (финансовая) отчетность за предшествующий год (годы) не подлежит пересмотру, замене и повторному представлению пользователям бухгалтерской (финансовой) отчетности.</w:t>
      </w:r>
    </w:p>
    <w:p w:rsidR="00B93226" w:rsidRPr="00485E83" w:rsidRDefault="00485E83" w:rsidP="00485E83">
      <w:pPr>
        <w:widowControl w:val="0"/>
        <w:tabs>
          <w:tab w:val="left" w:pos="6237"/>
        </w:tabs>
        <w:autoSpaceDE w:val="0"/>
        <w:autoSpaceDN w:val="0"/>
        <w:adjustRightInd w:val="0"/>
        <w:jc w:val="both"/>
        <w:rPr>
          <w:bCs/>
        </w:rPr>
      </w:pPr>
      <w:r>
        <w:rPr>
          <w:shd w:val="clear" w:color="auto" w:fill="FFFFFF"/>
        </w:rPr>
        <w:t xml:space="preserve">    </w:t>
      </w:r>
      <w:r w:rsidRPr="00485E83">
        <w:rPr>
          <w:shd w:val="clear" w:color="auto" w:fill="FFFFFF"/>
        </w:rPr>
        <w:t xml:space="preserve">Корректировка оценочного значения, отраженного в бухгалтерском учете, бухгалтерской (финансовой) отчетности, вследствие изменения допущений, обстоятельств, </w:t>
      </w:r>
      <w:proofErr w:type="gramStart"/>
      <w:r w:rsidRPr="00485E83">
        <w:rPr>
          <w:shd w:val="clear" w:color="auto" w:fill="FFFFFF"/>
        </w:rPr>
        <w:t>информации</w:t>
      </w:r>
      <w:proofErr w:type="gramEnd"/>
      <w:r w:rsidRPr="00485E83">
        <w:rPr>
          <w:shd w:val="clear" w:color="auto" w:fill="FFFFFF"/>
        </w:rPr>
        <w:t xml:space="preserve"> на основе которых были определены суммовые величины оценочных значений, не является исправлением ошибки и изменением учетной политики. Информация о таких корректировках не подлежит раскрытию в бухгалтерской (финансовой) отчетности</w:t>
      </w:r>
      <w:r>
        <w:rPr>
          <w:shd w:val="clear" w:color="auto" w:fill="FFFFFF"/>
        </w:rPr>
        <w:t>.</w:t>
      </w:r>
    </w:p>
    <w:p w:rsidR="00B93226" w:rsidRPr="00572EE3" w:rsidRDefault="00572EE3" w:rsidP="00572EE3">
      <w:pPr>
        <w:widowControl w:val="0"/>
        <w:tabs>
          <w:tab w:val="left" w:pos="6237"/>
        </w:tabs>
        <w:autoSpaceDE w:val="0"/>
        <w:autoSpaceDN w:val="0"/>
        <w:adjustRightInd w:val="0"/>
        <w:jc w:val="both"/>
        <w:rPr>
          <w:bCs/>
        </w:rPr>
      </w:pPr>
      <w:r w:rsidRPr="00572EE3">
        <w:rPr>
          <w:shd w:val="clear" w:color="auto" w:fill="FFFFFF"/>
        </w:rPr>
        <w:t xml:space="preserve">     В случае если изменение величины какого-либо показателя бухгалтерского учета и (или) бухгалтерской (финансовой) отчетности не является следствием изменения учетной политики, такое изменение признается изменением оценочного значения.</w:t>
      </w:r>
    </w:p>
    <w:p w:rsidR="00572EE3" w:rsidRPr="00572EE3" w:rsidRDefault="00572EE3" w:rsidP="00572EE3">
      <w:pPr>
        <w:pStyle w:val="s1"/>
        <w:shd w:val="clear" w:color="auto" w:fill="FFFFFF"/>
        <w:spacing w:before="0" w:beforeAutospacing="0" w:after="0" w:afterAutospacing="0"/>
        <w:jc w:val="both"/>
      </w:pPr>
      <w:r>
        <w:t xml:space="preserve">  </w:t>
      </w:r>
      <w:r w:rsidRPr="00572EE3">
        <w:t>Изменение оценочного значения отражается в бухгалтерской (финансовой) отчетности перспективно, а именно:</w:t>
      </w:r>
    </w:p>
    <w:p w:rsidR="00572EE3" w:rsidRPr="00572EE3" w:rsidRDefault="00572EE3" w:rsidP="00572EE3">
      <w:pPr>
        <w:pStyle w:val="s1"/>
        <w:shd w:val="clear" w:color="auto" w:fill="FFFFFF"/>
        <w:spacing w:before="0" w:beforeAutospacing="0" w:after="0" w:afterAutospacing="0"/>
        <w:jc w:val="both"/>
      </w:pPr>
      <w:r w:rsidRPr="00572EE3">
        <w:t>а) в периоде, в котором произошло изменение, если такое изменение влияет на показатели бухгалтерской (финансовой) отчетности только данного отчетного периода;</w:t>
      </w:r>
    </w:p>
    <w:p w:rsidR="00572EE3" w:rsidRPr="00572EE3" w:rsidRDefault="00572EE3" w:rsidP="00572EE3">
      <w:pPr>
        <w:pStyle w:val="s1"/>
        <w:shd w:val="clear" w:color="auto" w:fill="FFFFFF"/>
        <w:spacing w:before="0" w:beforeAutospacing="0" w:after="0" w:afterAutospacing="0"/>
        <w:jc w:val="both"/>
      </w:pPr>
      <w:r w:rsidRPr="00572EE3">
        <w:lastRenderedPageBreak/>
        <w:t>б) в периоде, в котором произошло изменение, и в будущих периодах, если такое изменение влияет на бухгалтерскую (финансовую) отчетность данного отчетного периода и бухгалтерскую (финансовую) отчетность будущих периодов.</w:t>
      </w:r>
    </w:p>
    <w:p w:rsidR="00572EE3" w:rsidRPr="00572EE3" w:rsidRDefault="00572EE3" w:rsidP="00572EE3">
      <w:pPr>
        <w:pStyle w:val="s1"/>
        <w:shd w:val="clear" w:color="auto" w:fill="FFFFFF"/>
        <w:spacing w:before="0" w:beforeAutospacing="0" w:after="0" w:afterAutospacing="0"/>
        <w:jc w:val="both"/>
      </w:pPr>
      <w:r>
        <w:t xml:space="preserve">    </w:t>
      </w:r>
      <w:r w:rsidRPr="00572EE3">
        <w:t xml:space="preserve"> В Пояснениях к бухгалтерской (финансовой) отчетности об изменении оценочного значения приводится:</w:t>
      </w:r>
    </w:p>
    <w:p w:rsidR="00572EE3" w:rsidRPr="00572EE3" w:rsidRDefault="00572EE3" w:rsidP="00572EE3">
      <w:pPr>
        <w:pStyle w:val="s1"/>
        <w:shd w:val="clear" w:color="auto" w:fill="FFFFFF"/>
        <w:spacing w:before="0" w:beforeAutospacing="0" w:after="0" w:afterAutospacing="0"/>
        <w:jc w:val="both"/>
      </w:pPr>
      <w:r w:rsidRPr="00572EE3">
        <w:t>а) описание изменения оценочного значения, повлиявшего на показатели бухгалтерской (финансовой) отчетности за отчетный период, с указанием денежных (стоимостных) значений таких изменений;</w:t>
      </w:r>
    </w:p>
    <w:p w:rsidR="00572EE3" w:rsidRDefault="00572EE3" w:rsidP="00572EE3">
      <w:pPr>
        <w:pStyle w:val="s1"/>
        <w:shd w:val="clear" w:color="auto" w:fill="FFFFFF"/>
        <w:spacing w:before="0" w:beforeAutospacing="0" w:after="0" w:afterAutospacing="0"/>
        <w:jc w:val="both"/>
      </w:pPr>
      <w:r w:rsidRPr="00572EE3">
        <w:t xml:space="preserve">б) описание изменения оценочного значения, которое повлияет на показатели бухгалтерской (финансовой) отчетности за периоды, следующие </w:t>
      </w:r>
      <w:proofErr w:type="gramStart"/>
      <w:r w:rsidRPr="00572EE3">
        <w:t>за</w:t>
      </w:r>
      <w:proofErr w:type="gramEnd"/>
      <w:r w:rsidRPr="00572EE3">
        <w:t xml:space="preserve"> отчетным, с указанием денежных (стоимостных) значений таких изменений. В </w:t>
      </w:r>
      <w:proofErr w:type="gramStart"/>
      <w:r w:rsidRPr="00572EE3">
        <w:t>случае</w:t>
      </w:r>
      <w:proofErr w:type="gramEnd"/>
      <w:r w:rsidRPr="00572EE3">
        <w:t xml:space="preserve"> когда определить влияние изменения оценочного значения на показатели бухгалтерской (финансовой) отчетности за будущие периоды в денежном (стоимостном) значении не представляется возможным об этом указывается в Пояснениях к бухгалтерской (финансовой) отчетности.</w:t>
      </w:r>
    </w:p>
    <w:p w:rsidR="00572EE3" w:rsidRDefault="00572EE3" w:rsidP="00572EE3">
      <w:pPr>
        <w:pStyle w:val="s1"/>
        <w:shd w:val="clear" w:color="auto" w:fill="FFFFFF"/>
        <w:spacing w:before="0" w:beforeAutospacing="0" w:after="0" w:afterAutospacing="0"/>
        <w:jc w:val="both"/>
      </w:pPr>
    </w:p>
    <w:p w:rsidR="00572EE3" w:rsidRDefault="00572EE3" w:rsidP="00572EE3">
      <w:pPr>
        <w:pStyle w:val="1"/>
        <w:jc w:val="both"/>
        <w:rPr>
          <w:rFonts w:ascii="Times New Roman" w:hAnsi="Times New Roman"/>
          <w:b w:val="0"/>
          <w:bCs w:val="0"/>
          <w:color w:val="22272F"/>
          <w:sz w:val="24"/>
          <w:szCs w:val="30"/>
          <w:shd w:val="clear" w:color="auto" w:fill="FFFFFF"/>
        </w:rPr>
      </w:pPr>
      <w:r w:rsidRPr="00572EE3">
        <w:rPr>
          <w:rFonts w:ascii="Times New Roman" w:hAnsi="Times New Roman"/>
          <w:b w:val="0"/>
          <w:sz w:val="24"/>
          <w:szCs w:val="24"/>
        </w:rPr>
        <w:t>3.</w:t>
      </w:r>
      <w:r>
        <w:rPr>
          <w:rFonts w:ascii="Times New Roman" w:hAnsi="Times New Roman"/>
          <w:b w:val="0"/>
          <w:sz w:val="24"/>
          <w:szCs w:val="24"/>
        </w:rPr>
        <w:t xml:space="preserve"> </w:t>
      </w:r>
      <w:r w:rsidRPr="0032773B">
        <w:rPr>
          <w:rFonts w:ascii="Times New Roman" w:hAnsi="Times New Roman"/>
          <w:sz w:val="24"/>
          <w:szCs w:val="24"/>
        </w:rPr>
        <w:t>В Раздел 1. «Об организации учетного процесса» добавить подраздел «</w:t>
      </w:r>
      <w:r w:rsidRPr="0032773B">
        <w:rPr>
          <w:rFonts w:ascii="Times New Roman" w:hAnsi="Times New Roman"/>
          <w:bCs w:val="0"/>
          <w:color w:val="22272F"/>
          <w:sz w:val="24"/>
          <w:szCs w:val="30"/>
          <w:shd w:val="clear" w:color="auto" w:fill="FFFFFF"/>
        </w:rPr>
        <w:t>Отражение исправлений ошибок в бухгалтерской (финансовой) отчетности» следующего содержания:</w:t>
      </w:r>
    </w:p>
    <w:p w:rsidR="00572EE3" w:rsidRDefault="00572EE3" w:rsidP="00572EE3">
      <w:pPr>
        <w:pStyle w:val="s1"/>
        <w:shd w:val="clear" w:color="auto" w:fill="FFFFFF"/>
        <w:spacing w:before="0" w:beforeAutospacing="0" w:after="300" w:afterAutospacing="0"/>
        <w:jc w:val="both"/>
      </w:pPr>
      <w:proofErr w:type="gramStart"/>
      <w:r>
        <w:t xml:space="preserve">- </w:t>
      </w:r>
      <w:r w:rsidRPr="00572EE3">
        <w:t>« Ошибкой в бухгалтерской (финансовой) отчетности</w:t>
      </w:r>
      <w:r w:rsidR="0032773B">
        <w:t xml:space="preserve"> </w:t>
      </w:r>
      <w:r w:rsidRPr="00572EE3">
        <w:t>считается пропуск и (или) искажение, возникшее при ведении бухгалтерского учета и (или) формировании бухгалтерской (финансовой) отчетности в результате неправильного использования или не использования информации о фактах хозяйственной жизни отчетного периода, которая была доступна на дату подписания бухгалтерской (финансовой) отчетности и должна была быть получена и использована при подготовке бухгалтерской (финансовой) отчетности (далее - ошибка отчетного периода).</w:t>
      </w:r>
      <w:proofErr w:type="gramEnd"/>
    </w:p>
    <w:p w:rsidR="0032773B" w:rsidRPr="0032773B" w:rsidRDefault="0032773B" w:rsidP="0032773B">
      <w:pPr>
        <w:pStyle w:val="s1"/>
        <w:shd w:val="clear" w:color="auto" w:fill="FFFFFF"/>
        <w:spacing w:before="0" w:beforeAutospacing="0" w:after="300" w:afterAutospacing="0"/>
        <w:jc w:val="both"/>
      </w:pPr>
      <w:r>
        <w:rPr>
          <w:shd w:val="clear" w:color="auto" w:fill="FFFFFF"/>
        </w:rPr>
        <w:t xml:space="preserve">     </w:t>
      </w:r>
      <w:r w:rsidRPr="0032773B">
        <w:rPr>
          <w:shd w:val="clear" w:color="auto" w:fill="FFFFFF"/>
        </w:rPr>
        <w:t xml:space="preserve"> Исправление выявленной ошибки производится в бухгалтерском учете  бухгалтерской записью способом "Красное </w:t>
      </w:r>
      <w:proofErr w:type="spellStart"/>
      <w:r w:rsidRPr="0032773B">
        <w:rPr>
          <w:shd w:val="clear" w:color="auto" w:fill="FFFFFF"/>
        </w:rPr>
        <w:t>сторно</w:t>
      </w:r>
      <w:proofErr w:type="spellEnd"/>
      <w:r w:rsidRPr="0032773B">
        <w:rPr>
          <w:shd w:val="clear" w:color="auto" w:fill="FFFFFF"/>
        </w:rPr>
        <w:t>" и дополнительной бухгалтерской записью.</w:t>
      </w:r>
    </w:p>
    <w:p w:rsidR="00572EE3" w:rsidRDefault="0032773B" w:rsidP="005561C1">
      <w:pPr>
        <w:pStyle w:val="s1"/>
        <w:shd w:val="clear" w:color="auto" w:fill="FFFFFF"/>
        <w:spacing w:before="0" w:beforeAutospacing="0" w:after="300" w:afterAutospacing="0"/>
        <w:jc w:val="both"/>
        <w:rPr>
          <w:shd w:val="clear" w:color="auto" w:fill="FFFFFF"/>
        </w:rPr>
      </w:pPr>
      <w:r w:rsidRPr="0032773B">
        <w:rPr>
          <w:shd w:val="clear" w:color="auto" w:fill="FFFFFF"/>
        </w:rPr>
        <w:t xml:space="preserve">  </w:t>
      </w:r>
      <w:r>
        <w:rPr>
          <w:shd w:val="clear" w:color="auto" w:fill="FFFFFF"/>
        </w:rPr>
        <w:t xml:space="preserve">  </w:t>
      </w:r>
      <w:r w:rsidRPr="0032773B">
        <w:rPr>
          <w:shd w:val="clear" w:color="auto" w:fill="FFFFFF"/>
        </w:rPr>
        <w:t xml:space="preserve">  </w:t>
      </w:r>
      <w:r w:rsidR="00A834B6">
        <w:rPr>
          <w:shd w:val="clear" w:color="auto" w:fill="FFFFFF"/>
        </w:rPr>
        <w:t xml:space="preserve">1. </w:t>
      </w:r>
      <w:proofErr w:type="gramStart"/>
      <w:r w:rsidRPr="0032773B">
        <w:rPr>
          <w:shd w:val="clear" w:color="auto" w:fill="FFFFFF"/>
        </w:rPr>
        <w:t>Ошибка отчетного периода, выявленная в ходе осуществления внутреннего контроля после подписания бухгалтерской (финансовой) отчетности, но до предельной даты ее представления, исправляется путем выполнения</w:t>
      </w:r>
      <w:r w:rsidR="005561C1">
        <w:rPr>
          <w:shd w:val="clear" w:color="auto" w:fill="FFFFFF"/>
        </w:rPr>
        <w:t xml:space="preserve"> бухгалтерской записи</w:t>
      </w:r>
      <w:r w:rsidR="005561C1" w:rsidRPr="0032773B">
        <w:rPr>
          <w:shd w:val="clear" w:color="auto" w:fill="FFFFFF"/>
        </w:rPr>
        <w:t xml:space="preserve"> способом "Красное </w:t>
      </w:r>
      <w:proofErr w:type="spellStart"/>
      <w:r w:rsidR="005561C1" w:rsidRPr="0032773B">
        <w:rPr>
          <w:shd w:val="clear" w:color="auto" w:fill="FFFFFF"/>
        </w:rPr>
        <w:t>сторно</w:t>
      </w:r>
      <w:proofErr w:type="spellEnd"/>
      <w:r w:rsidR="005561C1" w:rsidRPr="0032773B">
        <w:rPr>
          <w:shd w:val="clear" w:color="auto" w:fill="FFFFFF"/>
        </w:rPr>
        <w:t>" и дополнительной бухгалтерской записью</w:t>
      </w:r>
      <w:r w:rsidR="005561C1">
        <w:rPr>
          <w:shd w:val="clear" w:color="auto" w:fill="FFFFFF"/>
        </w:rPr>
        <w:t xml:space="preserve"> </w:t>
      </w:r>
      <w:r w:rsidRPr="0032773B">
        <w:rPr>
          <w:shd w:val="clear" w:color="auto" w:fill="FFFFFF"/>
        </w:rPr>
        <w:t>по счетам бухгалтерского учета, последней отчетной датой отчетного периода и (или) путем формирования бухгалтерской (финансовой) отчетности, содержащей уточненные показатели с учетом выявленных и исправленных ошибок (далее - уточненная бухгалтерская</w:t>
      </w:r>
      <w:proofErr w:type="gramEnd"/>
      <w:r w:rsidRPr="0032773B">
        <w:rPr>
          <w:shd w:val="clear" w:color="auto" w:fill="FFFFFF"/>
        </w:rPr>
        <w:t xml:space="preserve"> (</w:t>
      </w:r>
      <w:proofErr w:type="gramStart"/>
      <w:r w:rsidRPr="0032773B">
        <w:rPr>
          <w:shd w:val="clear" w:color="auto" w:fill="FFFFFF"/>
        </w:rPr>
        <w:t>финансовая) отчетность).</w:t>
      </w:r>
      <w:proofErr w:type="gramEnd"/>
    </w:p>
    <w:p w:rsidR="005561C1" w:rsidRDefault="005561C1" w:rsidP="005561C1">
      <w:pPr>
        <w:pStyle w:val="s1"/>
        <w:shd w:val="clear" w:color="auto" w:fill="FFFFFF"/>
        <w:spacing w:before="0" w:beforeAutospacing="0" w:after="300" w:afterAutospacing="0"/>
        <w:jc w:val="both"/>
        <w:rPr>
          <w:shd w:val="clear" w:color="auto" w:fill="FFFFFF"/>
        </w:rPr>
      </w:pPr>
      <w:r>
        <w:rPr>
          <w:color w:val="464C55"/>
          <w:shd w:val="clear" w:color="auto" w:fill="FFFFFF"/>
        </w:rPr>
        <w:t xml:space="preserve">       </w:t>
      </w:r>
      <w:r w:rsidR="00A834B6">
        <w:rPr>
          <w:color w:val="464C55"/>
          <w:shd w:val="clear" w:color="auto" w:fill="FFFFFF"/>
        </w:rPr>
        <w:t xml:space="preserve">2. </w:t>
      </w:r>
      <w:proofErr w:type="gramStart"/>
      <w:r w:rsidRPr="005561C1">
        <w:rPr>
          <w:shd w:val="clear" w:color="auto" w:fill="FFFFFF"/>
        </w:rPr>
        <w:t>Ошибка отчетного периода, выявленная в ходе</w:t>
      </w:r>
      <w:r>
        <w:rPr>
          <w:shd w:val="clear" w:color="auto" w:fill="FFFFFF"/>
        </w:rPr>
        <w:t xml:space="preserve"> </w:t>
      </w:r>
      <w:r w:rsidRPr="005561C1">
        <w:rPr>
          <w:shd w:val="clear" w:color="auto" w:fill="FFFFFF"/>
        </w:rPr>
        <w:t>проверки бухгалтерской (финансовой) отчетности после предельной даты ее представления, но до даты ее принятия уполномоченным органом, исправляется по решению уполномоченного органа исходя из существенности ошибки, повлиявшей на достоверность бухгалтерской (финансовой) отчетности, путем выполнения</w:t>
      </w:r>
      <w:r w:rsidR="00A834B6">
        <w:rPr>
          <w:shd w:val="clear" w:color="auto" w:fill="FFFFFF"/>
        </w:rPr>
        <w:t xml:space="preserve"> бухгалтерской записи</w:t>
      </w:r>
      <w:r w:rsidR="00A834B6" w:rsidRPr="0032773B">
        <w:rPr>
          <w:shd w:val="clear" w:color="auto" w:fill="FFFFFF"/>
        </w:rPr>
        <w:t xml:space="preserve"> способом "Красное </w:t>
      </w:r>
      <w:proofErr w:type="spellStart"/>
      <w:r w:rsidR="00A834B6" w:rsidRPr="0032773B">
        <w:rPr>
          <w:shd w:val="clear" w:color="auto" w:fill="FFFFFF"/>
        </w:rPr>
        <w:t>сторно</w:t>
      </w:r>
      <w:proofErr w:type="spellEnd"/>
      <w:r w:rsidR="00A834B6" w:rsidRPr="0032773B">
        <w:rPr>
          <w:shd w:val="clear" w:color="auto" w:fill="FFFFFF"/>
        </w:rPr>
        <w:t>" и дополнительной бухгалтерской записью</w:t>
      </w:r>
      <w:r w:rsidR="00A834B6">
        <w:rPr>
          <w:shd w:val="clear" w:color="auto" w:fill="FFFFFF"/>
        </w:rPr>
        <w:t xml:space="preserve"> </w:t>
      </w:r>
      <w:r w:rsidR="00A834B6" w:rsidRPr="0032773B">
        <w:rPr>
          <w:shd w:val="clear" w:color="auto" w:fill="FFFFFF"/>
        </w:rPr>
        <w:t>по счетам бухгалтерского учета</w:t>
      </w:r>
      <w:r w:rsidR="00A834B6">
        <w:rPr>
          <w:shd w:val="clear" w:color="auto" w:fill="FFFFFF"/>
        </w:rPr>
        <w:t xml:space="preserve"> </w:t>
      </w:r>
      <w:r w:rsidRPr="005561C1">
        <w:rPr>
          <w:shd w:val="clear" w:color="auto" w:fill="FFFFFF"/>
        </w:rPr>
        <w:t>на конец отчетного периода, и (или) путем формирования</w:t>
      </w:r>
      <w:proofErr w:type="gramEnd"/>
      <w:r w:rsidRPr="005561C1">
        <w:rPr>
          <w:shd w:val="clear" w:color="auto" w:fill="FFFFFF"/>
        </w:rPr>
        <w:t xml:space="preserve"> уточненной бухгалтерской (финансовой) отчетности.</w:t>
      </w:r>
    </w:p>
    <w:p w:rsidR="00A834B6" w:rsidRDefault="00A834B6" w:rsidP="005561C1">
      <w:pPr>
        <w:pStyle w:val="s1"/>
        <w:shd w:val="clear" w:color="auto" w:fill="FFFFFF"/>
        <w:spacing w:before="0" w:beforeAutospacing="0" w:after="300" w:afterAutospacing="0"/>
        <w:jc w:val="both"/>
      </w:pPr>
      <w:r>
        <w:rPr>
          <w:shd w:val="clear" w:color="auto" w:fill="FFFFFF"/>
        </w:rPr>
        <w:t>3.</w:t>
      </w:r>
      <w:r w:rsidRPr="00A834B6">
        <w:rPr>
          <w:color w:val="464C55"/>
          <w:shd w:val="clear" w:color="auto" w:fill="FFFFFF"/>
        </w:rPr>
        <w:t xml:space="preserve"> </w:t>
      </w:r>
      <w:r>
        <w:rPr>
          <w:color w:val="464C55"/>
          <w:shd w:val="clear" w:color="auto" w:fill="FFFFFF"/>
        </w:rPr>
        <w:t> </w:t>
      </w:r>
      <w:r w:rsidRPr="00A834B6">
        <w:rPr>
          <w:shd w:val="clear" w:color="auto" w:fill="FFFFFF"/>
        </w:rPr>
        <w:t>Ошибка отчетного периода, выявленная в ходе осуществления внутреннего финансового контроля, внешнего финансового контроля, а также внутреннего контроля или внутреннего финансового аудита после даты принятия бухгалтерской (финансовой) отчетности, но до даты её утверждения, исправляется в соответствии с </w:t>
      </w:r>
      <w:hyperlink r:id="rId9" w:anchor="block_1030" w:history="1">
        <w:r w:rsidRPr="00A834B6">
          <w:rPr>
            <w:rStyle w:val="a8"/>
            <w:color w:val="auto"/>
            <w:shd w:val="clear" w:color="auto" w:fill="FFFFFF"/>
          </w:rPr>
          <w:t xml:space="preserve">пунктом </w:t>
        </w:r>
      </w:hyperlink>
      <w:r>
        <w:t>2 соответствующего раздела.</w:t>
      </w:r>
    </w:p>
    <w:p w:rsidR="00A834B6" w:rsidRDefault="00A834B6" w:rsidP="005561C1">
      <w:pPr>
        <w:pStyle w:val="s1"/>
        <w:shd w:val="clear" w:color="auto" w:fill="FFFFFF"/>
        <w:spacing w:before="0" w:beforeAutospacing="0" w:after="300" w:afterAutospacing="0"/>
        <w:jc w:val="both"/>
        <w:rPr>
          <w:shd w:val="clear" w:color="auto" w:fill="FFFFFF"/>
        </w:rPr>
      </w:pPr>
      <w:r>
        <w:t>4.</w:t>
      </w:r>
      <w:r w:rsidRPr="00A834B6">
        <w:rPr>
          <w:color w:val="464C55"/>
          <w:shd w:val="clear" w:color="auto" w:fill="FFFFFF"/>
        </w:rPr>
        <w:t xml:space="preserve"> </w:t>
      </w:r>
      <w:proofErr w:type="gramStart"/>
      <w:r w:rsidRPr="00A834B6">
        <w:rPr>
          <w:shd w:val="clear" w:color="auto" w:fill="FFFFFF"/>
        </w:rPr>
        <w:t xml:space="preserve">Ошибка отчетного периода, выявленная после даты утверждения квартальной бухгалтерской (финансовой) отчетности отражается путем выполнения </w:t>
      </w:r>
      <w:r w:rsidR="00404128">
        <w:rPr>
          <w:shd w:val="clear" w:color="auto" w:fill="FFFFFF"/>
        </w:rPr>
        <w:t>бухгалтерской записи</w:t>
      </w:r>
      <w:r w:rsidRPr="0032773B">
        <w:rPr>
          <w:shd w:val="clear" w:color="auto" w:fill="FFFFFF"/>
        </w:rPr>
        <w:t xml:space="preserve"> способом "Красное </w:t>
      </w:r>
      <w:proofErr w:type="spellStart"/>
      <w:r w:rsidRPr="0032773B">
        <w:rPr>
          <w:shd w:val="clear" w:color="auto" w:fill="FFFFFF"/>
        </w:rPr>
        <w:t>сторно</w:t>
      </w:r>
      <w:proofErr w:type="spellEnd"/>
      <w:r w:rsidRPr="0032773B">
        <w:rPr>
          <w:shd w:val="clear" w:color="auto" w:fill="FFFFFF"/>
        </w:rPr>
        <w:t>" и дополнительной бухгалтерской запис</w:t>
      </w:r>
      <w:r w:rsidR="00404128">
        <w:rPr>
          <w:shd w:val="clear" w:color="auto" w:fill="FFFFFF"/>
        </w:rPr>
        <w:t xml:space="preserve">и </w:t>
      </w:r>
      <w:r w:rsidRPr="00A834B6">
        <w:rPr>
          <w:shd w:val="clear" w:color="auto" w:fill="FFFFFF"/>
        </w:rPr>
        <w:t xml:space="preserve">по счетам бухгалтерского учета в </w:t>
      </w:r>
      <w:r w:rsidRPr="00A834B6">
        <w:rPr>
          <w:shd w:val="clear" w:color="auto" w:fill="FFFFFF"/>
        </w:rPr>
        <w:lastRenderedPageBreak/>
        <w:t>период (на дату) обнаружения ошибки и (или) путем раскрытия в Пояснениях к бухгалтерской (финансовой) отчетности информации о существенных ошибках, выявленных в отчетном периоде, с описанием ошибки (содержания и суммы), а также суммовых</w:t>
      </w:r>
      <w:proofErr w:type="gramEnd"/>
      <w:r w:rsidRPr="00A834B6">
        <w:rPr>
          <w:shd w:val="clear" w:color="auto" w:fill="FFFFFF"/>
        </w:rPr>
        <w:t xml:space="preserve"> значений выполненных корректировок бухгалтерской (финансовой) отчетности.</w:t>
      </w:r>
    </w:p>
    <w:p w:rsidR="00404128" w:rsidRDefault="00404128" w:rsidP="005561C1">
      <w:pPr>
        <w:pStyle w:val="s1"/>
        <w:shd w:val="clear" w:color="auto" w:fill="FFFFFF"/>
        <w:spacing w:before="0" w:beforeAutospacing="0" w:after="300" w:afterAutospacing="0"/>
        <w:jc w:val="both"/>
        <w:rPr>
          <w:shd w:val="clear" w:color="auto" w:fill="FFFFFF"/>
        </w:rPr>
      </w:pPr>
      <w:r>
        <w:rPr>
          <w:shd w:val="clear" w:color="auto" w:fill="FFFFFF"/>
        </w:rPr>
        <w:t xml:space="preserve">5. </w:t>
      </w:r>
      <w:r w:rsidRPr="00404128">
        <w:rPr>
          <w:shd w:val="clear" w:color="auto" w:fill="FFFFFF"/>
        </w:rPr>
        <w:t>Ошибка отчетного периода, выявленная после даты утверждения годовой бухгалтерской (финансовой) отчетности (далее - ошибка предшествующего года), отражается путем выполнения</w:t>
      </w:r>
      <w:r>
        <w:rPr>
          <w:shd w:val="clear" w:color="auto" w:fill="FFFFFF"/>
        </w:rPr>
        <w:t xml:space="preserve"> бухгалтерской записи</w:t>
      </w:r>
      <w:r w:rsidRPr="0032773B">
        <w:rPr>
          <w:shd w:val="clear" w:color="auto" w:fill="FFFFFF"/>
        </w:rPr>
        <w:t xml:space="preserve"> способом "</w:t>
      </w:r>
      <w:proofErr w:type="gramStart"/>
      <w:r w:rsidRPr="0032773B">
        <w:rPr>
          <w:shd w:val="clear" w:color="auto" w:fill="FFFFFF"/>
        </w:rPr>
        <w:t>Красное</w:t>
      </w:r>
      <w:proofErr w:type="gramEnd"/>
      <w:r w:rsidRPr="0032773B">
        <w:rPr>
          <w:shd w:val="clear" w:color="auto" w:fill="FFFFFF"/>
        </w:rPr>
        <w:t xml:space="preserve"> </w:t>
      </w:r>
      <w:proofErr w:type="spellStart"/>
      <w:r w:rsidRPr="0032773B">
        <w:rPr>
          <w:shd w:val="clear" w:color="auto" w:fill="FFFFFF"/>
        </w:rPr>
        <w:t>сторно</w:t>
      </w:r>
      <w:proofErr w:type="spellEnd"/>
      <w:r w:rsidRPr="0032773B">
        <w:rPr>
          <w:shd w:val="clear" w:color="auto" w:fill="FFFFFF"/>
        </w:rPr>
        <w:t>" и дополнительной бухгалтерской запис</w:t>
      </w:r>
      <w:r>
        <w:rPr>
          <w:shd w:val="clear" w:color="auto" w:fill="FFFFFF"/>
        </w:rPr>
        <w:t>и</w:t>
      </w:r>
      <w:r w:rsidRPr="00404128">
        <w:rPr>
          <w:shd w:val="clear" w:color="auto" w:fill="FFFFFF"/>
        </w:rPr>
        <w:t xml:space="preserve"> по счетам бухгалтерского учета в период (на дату) обнаружения ошибки и (или) ретроспективного пересчета бухгалтерской (финансовой) отчетности. Корректировке подлежат сравнительные показатели, раскрываемые в бухгалтерской (финансовой) отчетности за отчетный год, начиная с того предшествующего года, в котором была допущена ошибка, за исключением случаев, когда осуществление такой корректировки не представляется возможным. Скорректированные сравнительные показатели предшествующего года (годов) приводятся в бухгалтерской (финансовой) отчетности отчетного года обособленно с отметкой "Пересчитано".</w:t>
      </w:r>
    </w:p>
    <w:p w:rsidR="008B2DB2" w:rsidRPr="008B2DB2" w:rsidRDefault="008B2DB2" w:rsidP="008B2DB2">
      <w:pPr>
        <w:pStyle w:val="s1"/>
        <w:shd w:val="clear" w:color="auto" w:fill="FFFFFF"/>
        <w:spacing w:before="0" w:beforeAutospacing="0" w:after="300" w:afterAutospacing="0"/>
        <w:jc w:val="both"/>
      </w:pPr>
      <w:r w:rsidRPr="008B2DB2">
        <w:t>6. Если ошибка была допущена ранее предшествующего года, для которого в бухгалтерской (</w:t>
      </w:r>
      <w:proofErr w:type="gramStart"/>
      <w:r w:rsidRPr="008B2DB2">
        <w:t xml:space="preserve">финансовой) </w:t>
      </w:r>
      <w:proofErr w:type="gramEnd"/>
      <w:r w:rsidRPr="008B2DB2">
        <w:t>отчетности раскрываются сравнительные показатели, корректировке подлежат входящие остатки по статье "Финансовый результат экономического субъекта" бухгалтерского баланса, а также значения связанных статей бухгалтерской (финансовой) отчетности за самый ранний предшествующий год, для которого в бухгалтерской (финансовой) отчетности раскрываются сравнительные показатели.</w:t>
      </w:r>
    </w:p>
    <w:p w:rsidR="008B2DB2" w:rsidRPr="008B2DB2" w:rsidRDefault="008B2DB2" w:rsidP="008B2DB2">
      <w:pPr>
        <w:pStyle w:val="s1"/>
        <w:shd w:val="clear" w:color="auto" w:fill="FFFFFF"/>
        <w:spacing w:before="0" w:beforeAutospacing="0" w:after="300" w:afterAutospacing="0"/>
        <w:jc w:val="both"/>
      </w:pPr>
      <w:r w:rsidRPr="008B2DB2">
        <w:t xml:space="preserve">7. В случае, когда однозначно отнести суммы корректировок к конкретному предшествующему году не представляется возможным, корректировке подлежат входящие остатки по статье "Финансовый результат экономического субъекта" бухгалтерского баланса, а также значения связанных статей бухгалтерской (финансовой) отчетности за самый ранний предшествующий год, к которому такие </w:t>
      </w:r>
      <w:proofErr w:type="gramStart"/>
      <w:r w:rsidRPr="008B2DB2">
        <w:t>корректировки</w:t>
      </w:r>
      <w:proofErr w:type="gramEnd"/>
      <w:r w:rsidRPr="008B2DB2">
        <w:t xml:space="preserve"> возможно применить, либо на начало отчетного года.</w:t>
      </w:r>
    </w:p>
    <w:p w:rsidR="00114930" w:rsidRPr="006D171C" w:rsidRDefault="00114930" w:rsidP="00925820">
      <w:pPr>
        <w:ind w:firstLine="709"/>
      </w:pPr>
    </w:p>
    <w:sectPr w:rsidR="00114930" w:rsidRPr="006D171C" w:rsidSect="006D171C">
      <w:footerReference w:type="even" r:id="rId10"/>
      <w:footerReference w:type="default" r:id="rId11"/>
      <w:pgSz w:w="11906" w:h="16838"/>
      <w:pgMar w:top="1134" w:right="851" w:bottom="1134"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9C5" w:rsidRDefault="00A069C5">
      <w:r>
        <w:separator/>
      </w:r>
    </w:p>
  </w:endnote>
  <w:endnote w:type="continuationSeparator" w:id="0">
    <w:p w:rsidR="00A069C5" w:rsidRDefault="00A069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CC" w:rsidRDefault="00F353B7" w:rsidP="0066676B">
    <w:pPr>
      <w:pStyle w:val="a5"/>
      <w:framePr w:wrap="around" w:vAnchor="text" w:hAnchor="margin" w:xAlign="right" w:y="1"/>
      <w:rPr>
        <w:rStyle w:val="a7"/>
      </w:rPr>
    </w:pPr>
    <w:r>
      <w:rPr>
        <w:rStyle w:val="a7"/>
      </w:rPr>
      <w:fldChar w:fldCharType="begin"/>
    </w:r>
    <w:r w:rsidR="00505CCC">
      <w:rPr>
        <w:rStyle w:val="a7"/>
      </w:rPr>
      <w:instrText xml:space="preserve">PAGE  </w:instrText>
    </w:r>
    <w:r>
      <w:rPr>
        <w:rStyle w:val="a7"/>
      </w:rPr>
      <w:fldChar w:fldCharType="end"/>
    </w:r>
  </w:p>
  <w:p w:rsidR="00505CCC" w:rsidRDefault="00505CCC" w:rsidP="002A7C2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CCC" w:rsidRDefault="00F353B7" w:rsidP="0066676B">
    <w:pPr>
      <w:pStyle w:val="a5"/>
      <w:framePr w:wrap="around" w:vAnchor="text" w:hAnchor="margin" w:xAlign="right" w:y="1"/>
      <w:rPr>
        <w:rStyle w:val="a7"/>
      </w:rPr>
    </w:pPr>
    <w:r>
      <w:rPr>
        <w:rStyle w:val="a7"/>
      </w:rPr>
      <w:fldChar w:fldCharType="begin"/>
    </w:r>
    <w:r w:rsidR="00505CCC">
      <w:rPr>
        <w:rStyle w:val="a7"/>
      </w:rPr>
      <w:instrText xml:space="preserve">PAGE  </w:instrText>
    </w:r>
    <w:r>
      <w:rPr>
        <w:rStyle w:val="a7"/>
      </w:rPr>
      <w:fldChar w:fldCharType="separate"/>
    </w:r>
    <w:r w:rsidR="00E9703B">
      <w:rPr>
        <w:rStyle w:val="a7"/>
        <w:noProof/>
      </w:rPr>
      <w:t>1</w:t>
    </w:r>
    <w:r>
      <w:rPr>
        <w:rStyle w:val="a7"/>
      </w:rPr>
      <w:fldChar w:fldCharType="end"/>
    </w:r>
  </w:p>
  <w:p w:rsidR="00505CCC" w:rsidRDefault="00505CCC" w:rsidP="002A7C2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9C5" w:rsidRDefault="00A069C5">
      <w:r>
        <w:separator/>
      </w:r>
    </w:p>
  </w:footnote>
  <w:footnote w:type="continuationSeparator" w:id="0">
    <w:p w:rsidR="00A069C5" w:rsidRDefault="00A069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651"/>
    <w:multiLevelType w:val="hybridMultilevel"/>
    <w:tmpl w:val="4B1037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4485AEA"/>
    <w:multiLevelType w:val="hybridMultilevel"/>
    <w:tmpl w:val="1A88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05230"/>
    <w:multiLevelType w:val="hybridMultilevel"/>
    <w:tmpl w:val="726CF9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8571332"/>
    <w:multiLevelType w:val="hybridMultilevel"/>
    <w:tmpl w:val="4A143548"/>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087804E7"/>
    <w:multiLevelType w:val="hybridMultilevel"/>
    <w:tmpl w:val="7E1C5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77748"/>
    <w:multiLevelType w:val="hybridMultilevel"/>
    <w:tmpl w:val="B1EE929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6">
    <w:nsid w:val="0C5D016A"/>
    <w:multiLevelType w:val="hybridMultilevel"/>
    <w:tmpl w:val="DB98052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0F9F7612"/>
    <w:multiLevelType w:val="hybridMultilevel"/>
    <w:tmpl w:val="A5FA0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002B61"/>
    <w:multiLevelType w:val="hybridMultilevel"/>
    <w:tmpl w:val="CB7270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67009DD"/>
    <w:multiLevelType w:val="hybridMultilevel"/>
    <w:tmpl w:val="14F69B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83019C6"/>
    <w:multiLevelType w:val="hybridMultilevel"/>
    <w:tmpl w:val="03A634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8E661E2"/>
    <w:multiLevelType w:val="hybridMultilevel"/>
    <w:tmpl w:val="ED6255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1920085A"/>
    <w:multiLevelType w:val="hybridMultilevel"/>
    <w:tmpl w:val="2A80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767675"/>
    <w:multiLevelType w:val="hybridMultilevel"/>
    <w:tmpl w:val="7CA2CDE4"/>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1DCA0AAB"/>
    <w:multiLevelType w:val="hybridMultilevel"/>
    <w:tmpl w:val="E0CC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06B7113"/>
    <w:multiLevelType w:val="hybridMultilevel"/>
    <w:tmpl w:val="7ED635F0"/>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20DC466B"/>
    <w:multiLevelType w:val="hybridMultilevel"/>
    <w:tmpl w:val="8714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C360BF"/>
    <w:multiLevelType w:val="hybridMultilevel"/>
    <w:tmpl w:val="A244A6CA"/>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264318A5"/>
    <w:multiLevelType w:val="hybridMultilevel"/>
    <w:tmpl w:val="67023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2B7317CD"/>
    <w:multiLevelType w:val="hybridMultilevel"/>
    <w:tmpl w:val="881AB668"/>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2D4A1EAD"/>
    <w:multiLevelType w:val="hybridMultilevel"/>
    <w:tmpl w:val="2C5C0E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10703B7"/>
    <w:multiLevelType w:val="hybridMultilevel"/>
    <w:tmpl w:val="79368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3FEB62E8"/>
    <w:multiLevelType w:val="hybridMultilevel"/>
    <w:tmpl w:val="650E6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nsid w:val="468D4FB2"/>
    <w:multiLevelType w:val="hybridMultilevel"/>
    <w:tmpl w:val="35FEDD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51C659F7"/>
    <w:multiLevelType w:val="hybridMultilevel"/>
    <w:tmpl w:val="40FA3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57B15885"/>
    <w:multiLevelType w:val="hybridMultilevel"/>
    <w:tmpl w:val="8290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9624D08"/>
    <w:multiLevelType w:val="hybridMultilevel"/>
    <w:tmpl w:val="C8922A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59735148"/>
    <w:multiLevelType w:val="hybridMultilevel"/>
    <w:tmpl w:val="FD462DF6"/>
    <w:lvl w:ilvl="0" w:tplc="E9F4B87E">
      <w:start w:val="1"/>
      <w:numFmt w:val="decimal"/>
      <w:lvlText w:val="%1."/>
      <w:lvlJc w:val="left"/>
      <w:pPr>
        <w:ind w:left="1320" w:hanging="780"/>
      </w:pPr>
      <w:rPr>
        <w:rFonts w:hint="default"/>
      </w:rPr>
    </w:lvl>
    <w:lvl w:ilvl="1" w:tplc="04190001">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nsid w:val="5B7C0046"/>
    <w:multiLevelType w:val="hybridMultilevel"/>
    <w:tmpl w:val="0AFA64B0"/>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7">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nsid w:val="65D86B01"/>
    <w:multiLevelType w:val="hybridMultilevel"/>
    <w:tmpl w:val="B0E836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nsid w:val="66132882"/>
    <w:multiLevelType w:val="hybridMultilevel"/>
    <w:tmpl w:val="9666719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0">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70194ECA"/>
    <w:multiLevelType w:val="hybridMultilevel"/>
    <w:tmpl w:val="AF9A21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720046CD"/>
    <w:multiLevelType w:val="hybridMultilevel"/>
    <w:tmpl w:val="B11642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74DC6B32"/>
    <w:multiLevelType w:val="hybridMultilevel"/>
    <w:tmpl w:val="447260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nsid w:val="7EAB2E06"/>
    <w:multiLevelType w:val="hybridMultilevel"/>
    <w:tmpl w:val="CF186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31"/>
  </w:num>
  <w:num w:numId="3">
    <w:abstractNumId w:val="25"/>
  </w:num>
  <w:num w:numId="4">
    <w:abstractNumId w:val="27"/>
  </w:num>
  <w:num w:numId="5">
    <w:abstractNumId w:val="30"/>
  </w:num>
  <w:num w:numId="6">
    <w:abstractNumId w:val="44"/>
  </w:num>
  <w:num w:numId="7">
    <w:abstractNumId w:val="53"/>
  </w:num>
  <w:num w:numId="8">
    <w:abstractNumId w:val="33"/>
  </w:num>
  <w:num w:numId="9">
    <w:abstractNumId w:val="6"/>
  </w:num>
  <w:num w:numId="10">
    <w:abstractNumId w:val="35"/>
  </w:num>
  <w:num w:numId="11">
    <w:abstractNumId w:val="46"/>
  </w:num>
  <w:num w:numId="12">
    <w:abstractNumId w:val="41"/>
  </w:num>
  <w:num w:numId="13">
    <w:abstractNumId w:val="23"/>
  </w:num>
  <w:num w:numId="14">
    <w:abstractNumId w:val="20"/>
  </w:num>
  <w:num w:numId="15">
    <w:abstractNumId w:val="54"/>
  </w:num>
  <w:num w:numId="16">
    <w:abstractNumId w:val="19"/>
  </w:num>
  <w:num w:numId="17">
    <w:abstractNumId w:val="34"/>
  </w:num>
  <w:num w:numId="18">
    <w:abstractNumId w:val="10"/>
  </w:num>
  <w:num w:numId="19">
    <w:abstractNumId w:val="48"/>
  </w:num>
  <w:num w:numId="20">
    <w:abstractNumId w:val="39"/>
  </w:num>
  <w:num w:numId="21">
    <w:abstractNumId w:val="38"/>
  </w:num>
  <w:num w:numId="22">
    <w:abstractNumId w:val="8"/>
  </w:num>
  <w:num w:numId="23">
    <w:abstractNumId w:val="36"/>
  </w:num>
  <w:num w:numId="24">
    <w:abstractNumId w:val="26"/>
  </w:num>
  <w:num w:numId="25">
    <w:abstractNumId w:val="9"/>
  </w:num>
  <w:num w:numId="26">
    <w:abstractNumId w:val="43"/>
  </w:num>
  <w:num w:numId="27">
    <w:abstractNumId w:val="50"/>
  </w:num>
  <w:num w:numId="28">
    <w:abstractNumId w:val="15"/>
  </w:num>
  <w:num w:numId="29">
    <w:abstractNumId w:val="28"/>
  </w:num>
  <w:num w:numId="30">
    <w:abstractNumId w:val="47"/>
  </w:num>
  <w:num w:numId="31">
    <w:abstractNumId w:val="29"/>
  </w:num>
  <w:num w:numId="32">
    <w:abstractNumId w:val="0"/>
  </w:num>
  <w:num w:numId="33">
    <w:abstractNumId w:val="37"/>
  </w:num>
  <w:num w:numId="34">
    <w:abstractNumId w:val="2"/>
  </w:num>
  <w:num w:numId="35">
    <w:abstractNumId w:val="49"/>
  </w:num>
  <w:num w:numId="36">
    <w:abstractNumId w:val="45"/>
  </w:num>
  <w:num w:numId="37">
    <w:abstractNumId w:val="4"/>
  </w:num>
  <w:num w:numId="38">
    <w:abstractNumId w:val="17"/>
  </w:num>
  <w:num w:numId="39">
    <w:abstractNumId w:val="14"/>
  </w:num>
  <w:num w:numId="40">
    <w:abstractNumId w:val="42"/>
  </w:num>
  <w:num w:numId="41">
    <w:abstractNumId w:val="7"/>
  </w:num>
  <w:num w:numId="42">
    <w:abstractNumId w:val="24"/>
  </w:num>
  <w:num w:numId="43">
    <w:abstractNumId w:val="1"/>
  </w:num>
  <w:num w:numId="44">
    <w:abstractNumId w:val="55"/>
  </w:num>
  <w:num w:numId="45">
    <w:abstractNumId w:val="32"/>
  </w:num>
  <w:num w:numId="46">
    <w:abstractNumId w:val="5"/>
  </w:num>
  <w:num w:numId="47">
    <w:abstractNumId w:val="40"/>
  </w:num>
  <w:num w:numId="48">
    <w:abstractNumId w:val="12"/>
  </w:num>
  <w:num w:numId="49">
    <w:abstractNumId w:val="51"/>
  </w:num>
  <w:num w:numId="50">
    <w:abstractNumId w:val="22"/>
  </w:num>
  <w:num w:numId="51">
    <w:abstractNumId w:val="11"/>
  </w:num>
  <w:num w:numId="52">
    <w:abstractNumId w:val="3"/>
  </w:num>
  <w:num w:numId="53">
    <w:abstractNumId w:val="21"/>
  </w:num>
  <w:num w:numId="54">
    <w:abstractNumId w:val="16"/>
  </w:num>
  <w:num w:numId="55">
    <w:abstractNumId w:val="18"/>
  </w:num>
  <w:num w:numId="56">
    <w:abstractNumId w:val="13"/>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footnotePr>
    <w:footnote w:id="-1"/>
    <w:footnote w:id="0"/>
  </w:footnotePr>
  <w:endnotePr>
    <w:endnote w:id="-1"/>
    <w:endnote w:id="0"/>
  </w:endnotePr>
  <w:compat/>
  <w:rsids>
    <w:rsidRoot w:val="00A1556B"/>
    <w:rsid w:val="00002642"/>
    <w:rsid w:val="00002E9A"/>
    <w:rsid w:val="000036D3"/>
    <w:rsid w:val="00004811"/>
    <w:rsid w:val="000065FE"/>
    <w:rsid w:val="00007736"/>
    <w:rsid w:val="00012D23"/>
    <w:rsid w:val="00013036"/>
    <w:rsid w:val="00013A39"/>
    <w:rsid w:val="00020FB2"/>
    <w:rsid w:val="00023BD2"/>
    <w:rsid w:val="00025313"/>
    <w:rsid w:val="0002591D"/>
    <w:rsid w:val="00030824"/>
    <w:rsid w:val="000308CE"/>
    <w:rsid w:val="000310A8"/>
    <w:rsid w:val="00042399"/>
    <w:rsid w:val="00045374"/>
    <w:rsid w:val="000453D4"/>
    <w:rsid w:val="00051642"/>
    <w:rsid w:val="00056EDC"/>
    <w:rsid w:val="00057704"/>
    <w:rsid w:val="00057FF8"/>
    <w:rsid w:val="00060B90"/>
    <w:rsid w:val="00062094"/>
    <w:rsid w:val="00062323"/>
    <w:rsid w:val="0006613F"/>
    <w:rsid w:val="00071649"/>
    <w:rsid w:val="000719ED"/>
    <w:rsid w:val="00074ED6"/>
    <w:rsid w:val="00076EA6"/>
    <w:rsid w:val="000774DE"/>
    <w:rsid w:val="000802BC"/>
    <w:rsid w:val="00082ECB"/>
    <w:rsid w:val="0008363A"/>
    <w:rsid w:val="00085CEE"/>
    <w:rsid w:val="00087CA1"/>
    <w:rsid w:val="00092893"/>
    <w:rsid w:val="00092A3B"/>
    <w:rsid w:val="00092F97"/>
    <w:rsid w:val="00093543"/>
    <w:rsid w:val="00096F99"/>
    <w:rsid w:val="00097C15"/>
    <w:rsid w:val="000A449B"/>
    <w:rsid w:val="000B3A19"/>
    <w:rsid w:val="000B48B7"/>
    <w:rsid w:val="000B55F0"/>
    <w:rsid w:val="000C18EA"/>
    <w:rsid w:val="000C1C0A"/>
    <w:rsid w:val="000C74DB"/>
    <w:rsid w:val="000D25DB"/>
    <w:rsid w:val="000D31DC"/>
    <w:rsid w:val="000D3DB9"/>
    <w:rsid w:val="000D4C3C"/>
    <w:rsid w:val="000D5E38"/>
    <w:rsid w:val="000D649A"/>
    <w:rsid w:val="000E073F"/>
    <w:rsid w:val="000E26AC"/>
    <w:rsid w:val="000E37E1"/>
    <w:rsid w:val="000E3DF8"/>
    <w:rsid w:val="000E3F12"/>
    <w:rsid w:val="000E51A0"/>
    <w:rsid w:val="000E5DFB"/>
    <w:rsid w:val="00100213"/>
    <w:rsid w:val="001034E7"/>
    <w:rsid w:val="0011475E"/>
    <w:rsid w:val="00114772"/>
    <w:rsid w:val="00114930"/>
    <w:rsid w:val="00117202"/>
    <w:rsid w:val="00117689"/>
    <w:rsid w:val="00124339"/>
    <w:rsid w:val="001244CE"/>
    <w:rsid w:val="00130042"/>
    <w:rsid w:val="001336DE"/>
    <w:rsid w:val="00134FB4"/>
    <w:rsid w:val="00135534"/>
    <w:rsid w:val="0013598D"/>
    <w:rsid w:val="00142C5B"/>
    <w:rsid w:val="00142F44"/>
    <w:rsid w:val="0014619E"/>
    <w:rsid w:val="001525D6"/>
    <w:rsid w:val="00157AEE"/>
    <w:rsid w:val="00160740"/>
    <w:rsid w:val="001611A5"/>
    <w:rsid w:val="00165D1A"/>
    <w:rsid w:val="00166419"/>
    <w:rsid w:val="001664F6"/>
    <w:rsid w:val="001677D9"/>
    <w:rsid w:val="001709CD"/>
    <w:rsid w:val="00175061"/>
    <w:rsid w:val="001802C6"/>
    <w:rsid w:val="001871D2"/>
    <w:rsid w:val="00190054"/>
    <w:rsid w:val="00191C06"/>
    <w:rsid w:val="00191DE2"/>
    <w:rsid w:val="00192DC2"/>
    <w:rsid w:val="0019637E"/>
    <w:rsid w:val="001A0328"/>
    <w:rsid w:val="001A0C72"/>
    <w:rsid w:val="001A1068"/>
    <w:rsid w:val="001A3BB1"/>
    <w:rsid w:val="001A4698"/>
    <w:rsid w:val="001B0EC8"/>
    <w:rsid w:val="001B37CA"/>
    <w:rsid w:val="001C0BB9"/>
    <w:rsid w:val="001C417D"/>
    <w:rsid w:val="001C6501"/>
    <w:rsid w:val="001D600B"/>
    <w:rsid w:val="001D7736"/>
    <w:rsid w:val="001E36BD"/>
    <w:rsid w:val="001E3B7D"/>
    <w:rsid w:val="001E4420"/>
    <w:rsid w:val="001F2864"/>
    <w:rsid w:val="001F2F05"/>
    <w:rsid w:val="001F3C84"/>
    <w:rsid w:val="001F5598"/>
    <w:rsid w:val="001F5652"/>
    <w:rsid w:val="001F6344"/>
    <w:rsid w:val="002130CE"/>
    <w:rsid w:val="0021424D"/>
    <w:rsid w:val="0021677B"/>
    <w:rsid w:val="00216D2E"/>
    <w:rsid w:val="002178C1"/>
    <w:rsid w:val="002249FD"/>
    <w:rsid w:val="0023119A"/>
    <w:rsid w:val="0023314E"/>
    <w:rsid w:val="00241E35"/>
    <w:rsid w:val="0024446D"/>
    <w:rsid w:val="002506B8"/>
    <w:rsid w:val="002523CC"/>
    <w:rsid w:val="002545EE"/>
    <w:rsid w:val="00254974"/>
    <w:rsid w:val="00261A9E"/>
    <w:rsid w:val="002646C8"/>
    <w:rsid w:val="00267199"/>
    <w:rsid w:val="0027075A"/>
    <w:rsid w:val="00271F91"/>
    <w:rsid w:val="00273FC7"/>
    <w:rsid w:val="00276206"/>
    <w:rsid w:val="00276B04"/>
    <w:rsid w:val="00283217"/>
    <w:rsid w:val="0028548B"/>
    <w:rsid w:val="00286EF9"/>
    <w:rsid w:val="00287505"/>
    <w:rsid w:val="00287E32"/>
    <w:rsid w:val="0029402B"/>
    <w:rsid w:val="00294C52"/>
    <w:rsid w:val="002955BD"/>
    <w:rsid w:val="00296C8A"/>
    <w:rsid w:val="002A388C"/>
    <w:rsid w:val="002A7214"/>
    <w:rsid w:val="002A7C21"/>
    <w:rsid w:val="002B041C"/>
    <w:rsid w:val="002B600D"/>
    <w:rsid w:val="002B6959"/>
    <w:rsid w:val="002D004B"/>
    <w:rsid w:val="002D157E"/>
    <w:rsid w:val="002D2FCF"/>
    <w:rsid w:val="002D5199"/>
    <w:rsid w:val="002D6354"/>
    <w:rsid w:val="002D6B56"/>
    <w:rsid w:val="002E07DE"/>
    <w:rsid w:val="002E2264"/>
    <w:rsid w:val="002E461A"/>
    <w:rsid w:val="002E4C82"/>
    <w:rsid w:val="002E4C9D"/>
    <w:rsid w:val="002F0A76"/>
    <w:rsid w:val="002F3E3D"/>
    <w:rsid w:val="002F4306"/>
    <w:rsid w:val="003005ED"/>
    <w:rsid w:val="00301CD8"/>
    <w:rsid w:val="00303378"/>
    <w:rsid w:val="003045B9"/>
    <w:rsid w:val="00305CC2"/>
    <w:rsid w:val="0030649E"/>
    <w:rsid w:val="00312964"/>
    <w:rsid w:val="0032773B"/>
    <w:rsid w:val="00332489"/>
    <w:rsid w:val="00332DF3"/>
    <w:rsid w:val="0033379D"/>
    <w:rsid w:val="003423D0"/>
    <w:rsid w:val="003432F1"/>
    <w:rsid w:val="0034422C"/>
    <w:rsid w:val="00346F7D"/>
    <w:rsid w:val="0035137F"/>
    <w:rsid w:val="00351668"/>
    <w:rsid w:val="003541B1"/>
    <w:rsid w:val="00354BE9"/>
    <w:rsid w:val="00360394"/>
    <w:rsid w:val="00362E13"/>
    <w:rsid w:val="0036353B"/>
    <w:rsid w:val="0036642B"/>
    <w:rsid w:val="003709A3"/>
    <w:rsid w:val="00374230"/>
    <w:rsid w:val="00375112"/>
    <w:rsid w:val="00377430"/>
    <w:rsid w:val="00380F8E"/>
    <w:rsid w:val="00381F0D"/>
    <w:rsid w:val="00382E47"/>
    <w:rsid w:val="00393C4F"/>
    <w:rsid w:val="00396799"/>
    <w:rsid w:val="003A15DF"/>
    <w:rsid w:val="003B0966"/>
    <w:rsid w:val="003B0A4F"/>
    <w:rsid w:val="003B2049"/>
    <w:rsid w:val="003B2D38"/>
    <w:rsid w:val="003C0E17"/>
    <w:rsid w:val="003C1EC1"/>
    <w:rsid w:val="003C249E"/>
    <w:rsid w:val="003D4140"/>
    <w:rsid w:val="003E0A98"/>
    <w:rsid w:val="003E0D2E"/>
    <w:rsid w:val="003E1857"/>
    <w:rsid w:val="003E441B"/>
    <w:rsid w:val="003E6949"/>
    <w:rsid w:val="003F0775"/>
    <w:rsid w:val="003F2699"/>
    <w:rsid w:val="003F3688"/>
    <w:rsid w:val="003F370A"/>
    <w:rsid w:val="003F4920"/>
    <w:rsid w:val="003F5451"/>
    <w:rsid w:val="003F6B95"/>
    <w:rsid w:val="004014E1"/>
    <w:rsid w:val="004032A7"/>
    <w:rsid w:val="00404000"/>
    <w:rsid w:val="00404128"/>
    <w:rsid w:val="00404FE3"/>
    <w:rsid w:val="00406E74"/>
    <w:rsid w:val="004076CA"/>
    <w:rsid w:val="0041054C"/>
    <w:rsid w:val="00413211"/>
    <w:rsid w:val="004172BD"/>
    <w:rsid w:val="00417EE2"/>
    <w:rsid w:val="00422E47"/>
    <w:rsid w:val="00425E72"/>
    <w:rsid w:val="0042737D"/>
    <w:rsid w:val="00431E38"/>
    <w:rsid w:val="00433E31"/>
    <w:rsid w:val="0044001B"/>
    <w:rsid w:val="0044440F"/>
    <w:rsid w:val="00450DF2"/>
    <w:rsid w:val="00453576"/>
    <w:rsid w:val="004535D2"/>
    <w:rsid w:val="004548EC"/>
    <w:rsid w:val="00454FE5"/>
    <w:rsid w:val="004612B6"/>
    <w:rsid w:val="004625CF"/>
    <w:rsid w:val="0046468D"/>
    <w:rsid w:val="004665E7"/>
    <w:rsid w:val="004727FE"/>
    <w:rsid w:val="00483042"/>
    <w:rsid w:val="0048352C"/>
    <w:rsid w:val="00484AB0"/>
    <w:rsid w:val="00485E83"/>
    <w:rsid w:val="0049101F"/>
    <w:rsid w:val="004948E9"/>
    <w:rsid w:val="00496A07"/>
    <w:rsid w:val="0049790B"/>
    <w:rsid w:val="004A00C4"/>
    <w:rsid w:val="004A117A"/>
    <w:rsid w:val="004A1304"/>
    <w:rsid w:val="004A53BA"/>
    <w:rsid w:val="004A7F49"/>
    <w:rsid w:val="004B397B"/>
    <w:rsid w:val="004B4CD8"/>
    <w:rsid w:val="004C781F"/>
    <w:rsid w:val="004D001F"/>
    <w:rsid w:val="004D097E"/>
    <w:rsid w:val="004D2296"/>
    <w:rsid w:val="004D2D40"/>
    <w:rsid w:val="004D3DBA"/>
    <w:rsid w:val="004D3F82"/>
    <w:rsid w:val="004D739C"/>
    <w:rsid w:val="004E2865"/>
    <w:rsid w:val="004E4163"/>
    <w:rsid w:val="004F1808"/>
    <w:rsid w:val="004F24CD"/>
    <w:rsid w:val="004F7082"/>
    <w:rsid w:val="005006D8"/>
    <w:rsid w:val="00502174"/>
    <w:rsid w:val="00505CCC"/>
    <w:rsid w:val="005076FE"/>
    <w:rsid w:val="0050770B"/>
    <w:rsid w:val="0051371B"/>
    <w:rsid w:val="00514B44"/>
    <w:rsid w:val="0052367C"/>
    <w:rsid w:val="005249AB"/>
    <w:rsid w:val="005261CF"/>
    <w:rsid w:val="0052693F"/>
    <w:rsid w:val="00530317"/>
    <w:rsid w:val="0053185D"/>
    <w:rsid w:val="0053189F"/>
    <w:rsid w:val="00537DA6"/>
    <w:rsid w:val="00545F42"/>
    <w:rsid w:val="00547B17"/>
    <w:rsid w:val="00550BEA"/>
    <w:rsid w:val="00550DE0"/>
    <w:rsid w:val="0055208C"/>
    <w:rsid w:val="0055568C"/>
    <w:rsid w:val="00555B2F"/>
    <w:rsid w:val="005561C1"/>
    <w:rsid w:val="005575A2"/>
    <w:rsid w:val="005610D9"/>
    <w:rsid w:val="00565B20"/>
    <w:rsid w:val="00565E20"/>
    <w:rsid w:val="0057038C"/>
    <w:rsid w:val="00572EE3"/>
    <w:rsid w:val="00572FE6"/>
    <w:rsid w:val="00573280"/>
    <w:rsid w:val="00575AF6"/>
    <w:rsid w:val="005820D8"/>
    <w:rsid w:val="00582778"/>
    <w:rsid w:val="00582FA9"/>
    <w:rsid w:val="005847B6"/>
    <w:rsid w:val="0059076F"/>
    <w:rsid w:val="005969E9"/>
    <w:rsid w:val="005A0F97"/>
    <w:rsid w:val="005A63C8"/>
    <w:rsid w:val="005B0A98"/>
    <w:rsid w:val="005B0C7F"/>
    <w:rsid w:val="005B11D1"/>
    <w:rsid w:val="005B2512"/>
    <w:rsid w:val="005B27EE"/>
    <w:rsid w:val="005B4735"/>
    <w:rsid w:val="005B4F33"/>
    <w:rsid w:val="005B586F"/>
    <w:rsid w:val="005C0774"/>
    <w:rsid w:val="005C578E"/>
    <w:rsid w:val="005C6EE0"/>
    <w:rsid w:val="005C79FF"/>
    <w:rsid w:val="005D0AAB"/>
    <w:rsid w:val="005D25E3"/>
    <w:rsid w:val="005D45AA"/>
    <w:rsid w:val="005D76E8"/>
    <w:rsid w:val="005E3435"/>
    <w:rsid w:val="005E363C"/>
    <w:rsid w:val="005F0DE6"/>
    <w:rsid w:val="005F1AFA"/>
    <w:rsid w:val="005F2025"/>
    <w:rsid w:val="005F7582"/>
    <w:rsid w:val="005F762C"/>
    <w:rsid w:val="00602C7A"/>
    <w:rsid w:val="006045D3"/>
    <w:rsid w:val="00617C50"/>
    <w:rsid w:val="00623418"/>
    <w:rsid w:val="006255D1"/>
    <w:rsid w:val="00626F39"/>
    <w:rsid w:val="0063248E"/>
    <w:rsid w:val="00637167"/>
    <w:rsid w:val="00640B13"/>
    <w:rsid w:val="00640BDA"/>
    <w:rsid w:val="00643200"/>
    <w:rsid w:val="006452E1"/>
    <w:rsid w:val="00645E1D"/>
    <w:rsid w:val="006462BC"/>
    <w:rsid w:val="00653D73"/>
    <w:rsid w:val="0065467F"/>
    <w:rsid w:val="00657579"/>
    <w:rsid w:val="00657F65"/>
    <w:rsid w:val="00665BEA"/>
    <w:rsid w:val="0066676B"/>
    <w:rsid w:val="00670CB6"/>
    <w:rsid w:val="006763A5"/>
    <w:rsid w:val="00681DA7"/>
    <w:rsid w:val="0068226F"/>
    <w:rsid w:val="0068758A"/>
    <w:rsid w:val="00687990"/>
    <w:rsid w:val="0069448B"/>
    <w:rsid w:val="006966C9"/>
    <w:rsid w:val="00697AA9"/>
    <w:rsid w:val="006A3C23"/>
    <w:rsid w:val="006A491B"/>
    <w:rsid w:val="006B166F"/>
    <w:rsid w:val="006B4B54"/>
    <w:rsid w:val="006B5AF7"/>
    <w:rsid w:val="006C4E84"/>
    <w:rsid w:val="006D00E0"/>
    <w:rsid w:val="006D171C"/>
    <w:rsid w:val="006D340E"/>
    <w:rsid w:val="006D7635"/>
    <w:rsid w:val="006E75A1"/>
    <w:rsid w:val="006F32AB"/>
    <w:rsid w:val="006F3441"/>
    <w:rsid w:val="006F36B8"/>
    <w:rsid w:val="006F4892"/>
    <w:rsid w:val="00700973"/>
    <w:rsid w:val="00705503"/>
    <w:rsid w:val="00706587"/>
    <w:rsid w:val="00706BC5"/>
    <w:rsid w:val="00714908"/>
    <w:rsid w:val="007258B2"/>
    <w:rsid w:val="00731A8F"/>
    <w:rsid w:val="007349F7"/>
    <w:rsid w:val="00735D4F"/>
    <w:rsid w:val="00736941"/>
    <w:rsid w:val="00737128"/>
    <w:rsid w:val="007402C5"/>
    <w:rsid w:val="00741425"/>
    <w:rsid w:val="00746633"/>
    <w:rsid w:val="007510AF"/>
    <w:rsid w:val="007511DE"/>
    <w:rsid w:val="00756529"/>
    <w:rsid w:val="00756637"/>
    <w:rsid w:val="007665AA"/>
    <w:rsid w:val="00766B42"/>
    <w:rsid w:val="00771226"/>
    <w:rsid w:val="00781116"/>
    <w:rsid w:val="00783020"/>
    <w:rsid w:val="0078614F"/>
    <w:rsid w:val="007942D0"/>
    <w:rsid w:val="00794E76"/>
    <w:rsid w:val="007A36EB"/>
    <w:rsid w:val="007A6604"/>
    <w:rsid w:val="007A7290"/>
    <w:rsid w:val="007B1B9F"/>
    <w:rsid w:val="007B29C9"/>
    <w:rsid w:val="007B2E7D"/>
    <w:rsid w:val="007C23BB"/>
    <w:rsid w:val="007C7B3F"/>
    <w:rsid w:val="007D08C0"/>
    <w:rsid w:val="007D0CBB"/>
    <w:rsid w:val="007D4B25"/>
    <w:rsid w:val="007E07DB"/>
    <w:rsid w:val="007E2025"/>
    <w:rsid w:val="007E540F"/>
    <w:rsid w:val="007F5832"/>
    <w:rsid w:val="007F77D5"/>
    <w:rsid w:val="008011B3"/>
    <w:rsid w:val="0080448C"/>
    <w:rsid w:val="00816B91"/>
    <w:rsid w:val="00822047"/>
    <w:rsid w:val="008244F1"/>
    <w:rsid w:val="00830B96"/>
    <w:rsid w:val="0084318F"/>
    <w:rsid w:val="008461BA"/>
    <w:rsid w:val="00850763"/>
    <w:rsid w:val="00852496"/>
    <w:rsid w:val="00854AFF"/>
    <w:rsid w:val="00857E7D"/>
    <w:rsid w:val="00863953"/>
    <w:rsid w:val="00866FE0"/>
    <w:rsid w:val="00874306"/>
    <w:rsid w:val="0087451F"/>
    <w:rsid w:val="00881294"/>
    <w:rsid w:val="00882F09"/>
    <w:rsid w:val="008830C2"/>
    <w:rsid w:val="00883BC0"/>
    <w:rsid w:val="00885670"/>
    <w:rsid w:val="008860CD"/>
    <w:rsid w:val="0089512E"/>
    <w:rsid w:val="0089551F"/>
    <w:rsid w:val="00895BBC"/>
    <w:rsid w:val="008A054C"/>
    <w:rsid w:val="008A0D71"/>
    <w:rsid w:val="008A1FA1"/>
    <w:rsid w:val="008A2896"/>
    <w:rsid w:val="008A2E5E"/>
    <w:rsid w:val="008A3664"/>
    <w:rsid w:val="008A3722"/>
    <w:rsid w:val="008A524C"/>
    <w:rsid w:val="008B00E5"/>
    <w:rsid w:val="008B205B"/>
    <w:rsid w:val="008B2DB2"/>
    <w:rsid w:val="008C3CA3"/>
    <w:rsid w:val="008D58A2"/>
    <w:rsid w:val="008E1DDA"/>
    <w:rsid w:val="008E246D"/>
    <w:rsid w:val="008E4F90"/>
    <w:rsid w:val="008E62E6"/>
    <w:rsid w:val="008F2107"/>
    <w:rsid w:val="008F2172"/>
    <w:rsid w:val="008F2578"/>
    <w:rsid w:val="008F43BE"/>
    <w:rsid w:val="008F44F3"/>
    <w:rsid w:val="008F48DB"/>
    <w:rsid w:val="008F6A99"/>
    <w:rsid w:val="00900D31"/>
    <w:rsid w:val="0090114E"/>
    <w:rsid w:val="00902B2F"/>
    <w:rsid w:val="0090665E"/>
    <w:rsid w:val="009118BE"/>
    <w:rsid w:val="00913848"/>
    <w:rsid w:val="00917493"/>
    <w:rsid w:val="009223C7"/>
    <w:rsid w:val="009227A9"/>
    <w:rsid w:val="00925820"/>
    <w:rsid w:val="009300E5"/>
    <w:rsid w:val="00931EF8"/>
    <w:rsid w:val="0093240A"/>
    <w:rsid w:val="009328C5"/>
    <w:rsid w:val="009342E4"/>
    <w:rsid w:val="00936C04"/>
    <w:rsid w:val="009417E2"/>
    <w:rsid w:val="00944EE6"/>
    <w:rsid w:val="00946378"/>
    <w:rsid w:val="0094674B"/>
    <w:rsid w:val="009533F0"/>
    <w:rsid w:val="00957A6D"/>
    <w:rsid w:val="00963ADF"/>
    <w:rsid w:val="00963E63"/>
    <w:rsid w:val="00964224"/>
    <w:rsid w:val="00972967"/>
    <w:rsid w:val="009754CD"/>
    <w:rsid w:val="00975B36"/>
    <w:rsid w:val="009775E0"/>
    <w:rsid w:val="00981083"/>
    <w:rsid w:val="00990C4F"/>
    <w:rsid w:val="009975D2"/>
    <w:rsid w:val="00997630"/>
    <w:rsid w:val="009B0111"/>
    <w:rsid w:val="009B10FC"/>
    <w:rsid w:val="009B1C58"/>
    <w:rsid w:val="009B339A"/>
    <w:rsid w:val="009C0C5D"/>
    <w:rsid w:val="009C0CD6"/>
    <w:rsid w:val="009C239D"/>
    <w:rsid w:val="009C6F99"/>
    <w:rsid w:val="009C7079"/>
    <w:rsid w:val="009C73BD"/>
    <w:rsid w:val="009C79A2"/>
    <w:rsid w:val="009D050B"/>
    <w:rsid w:val="009D2518"/>
    <w:rsid w:val="009D2F6B"/>
    <w:rsid w:val="009D40DC"/>
    <w:rsid w:val="009D5CDB"/>
    <w:rsid w:val="009E018F"/>
    <w:rsid w:val="009E732F"/>
    <w:rsid w:val="009F0D2C"/>
    <w:rsid w:val="009F251B"/>
    <w:rsid w:val="009F415A"/>
    <w:rsid w:val="009F6CF7"/>
    <w:rsid w:val="009F7BE3"/>
    <w:rsid w:val="00A00FBC"/>
    <w:rsid w:val="00A03DA1"/>
    <w:rsid w:val="00A050C3"/>
    <w:rsid w:val="00A069C5"/>
    <w:rsid w:val="00A1147C"/>
    <w:rsid w:val="00A1556B"/>
    <w:rsid w:val="00A1741B"/>
    <w:rsid w:val="00A210E4"/>
    <w:rsid w:val="00A25E30"/>
    <w:rsid w:val="00A30B84"/>
    <w:rsid w:val="00A35DE6"/>
    <w:rsid w:val="00A4451D"/>
    <w:rsid w:val="00A5550F"/>
    <w:rsid w:val="00A56303"/>
    <w:rsid w:val="00A56C2E"/>
    <w:rsid w:val="00A612E8"/>
    <w:rsid w:val="00A614C0"/>
    <w:rsid w:val="00A633A9"/>
    <w:rsid w:val="00A708F5"/>
    <w:rsid w:val="00A710D7"/>
    <w:rsid w:val="00A73DE9"/>
    <w:rsid w:val="00A806F4"/>
    <w:rsid w:val="00A8165B"/>
    <w:rsid w:val="00A8268C"/>
    <w:rsid w:val="00A82BD7"/>
    <w:rsid w:val="00A834B6"/>
    <w:rsid w:val="00A83DBD"/>
    <w:rsid w:val="00A8551C"/>
    <w:rsid w:val="00A924A8"/>
    <w:rsid w:val="00A9401A"/>
    <w:rsid w:val="00A942EA"/>
    <w:rsid w:val="00A95BA6"/>
    <w:rsid w:val="00A962A7"/>
    <w:rsid w:val="00A9659B"/>
    <w:rsid w:val="00AA1A0C"/>
    <w:rsid w:val="00AA280B"/>
    <w:rsid w:val="00AA6C80"/>
    <w:rsid w:val="00AB3E68"/>
    <w:rsid w:val="00AB78DC"/>
    <w:rsid w:val="00AC3129"/>
    <w:rsid w:val="00AC3E70"/>
    <w:rsid w:val="00AC71E7"/>
    <w:rsid w:val="00AD2B47"/>
    <w:rsid w:val="00AD4858"/>
    <w:rsid w:val="00AD51CB"/>
    <w:rsid w:val="00AD6D92"/>
    <w:rsid w:val="00AE7DA3"/>
    <w:rsid w:val="00AF0C3C"/>
    <w:rsid w:val="00AF1F4D"/>
    <w:rsid w:val="00AF5457"/>
    <w:rsid w:val="00AF5FF3"/>
    <w:rsid w:val="00B001B1"/>
    <w:rsid w:val="00B004B4"/>
    <w:rsid w:val="00B00CF8"/>
    <w:rsid w:val="00B03F5E"/>
    <w:rsid w:val="00B04890"/>
    <w:rsid w:val="00B11C88"/>
    <w:rsid w:val="00B16093"/>
    <w:rsid w:val="00B20629"/>
    <w:rsid w:val="00B22E96"/>
    <w:rsid w:val="00B235DA"/>
    <w:rsid w:val="00B24E5C"/>
    <w:rsid w:val="00B26DA5"/>
    <w:rsid w:val="00B3120C"/>
    <w:rsid w:val="00B316A6"/>
    <w:rsid w:val="00B33080"/>
    <w:rsid w:val="00B334CD"/>
    <w:rsid w:val="00B36530"/>
    <w:rsid w:val="00B370FE"/>
    <w:rsid w:val="00B37269"/>
    <w:rsid w:val="00B40203"/>
    <w:rsid w:val="00B407A5"/>
    <w:rsid w:val="00B52B45"/>
    <w:rsid w:val="00B5505C"/>
    <w:rsid w:val="00B568C6"/>
    <w:rsid w:val="00B60340"/>
    <w:rsid w:val="00B63A91"/>
    <w:rsid w:val="00B66746"/>
    <w:rsid w:val="00B71614"/>
    <w:rsid w:val="00B758D3"/>
    <w:rsid w:val="00B814D5"/>
    <w:rsid w:val="00B85657"/>
    <w:rsid w:val="00B862A1"/>
    <w:rsid w:val="00B92B36"/>
    <w:rsid w:val="00B93226"/>
    <w:rsid w:val="00B94E05"/>
    <w:rsid w:val="00B979E8"/>
    <w:rsid w:val="00BA3EB7"/>
    <w:rsid w:val="00BB30E8"/>
    <w:rsid w:val="00BB54FC"/>
    <w:rsid w:val="00BB58C0"/>
    <w:rsid w:val="00BB7A41"/>
    <w:rsid w:val="00BC161D"/>
    <w:rsid w:val="00BC243B"/>
    <w:rsid w:val="00BC5128"/>
    <w:rsid w:val="00BD3F72"/>
    <w:rsid w:val="00BE08E7"/>
    <w:rsid w:val="00BE0A9E"/>
    <w:rsid w:val="00BE3DD7"/>
    <w:rsid w:val="00BE6393"/>
    <w:rsid w:val="00BF0844"/>
    <w:rsid w:val="00BF37D6"/>
    <w:rsid w:val="00BF7AF5"/>
    <w:rsid w:val="00C00063"/>
    <w:rsid w:val="00C12035"/>
    <w:rsid w:val="00C12578"/>
    <w:rsid w:val="00C32D4D"/>
    <w:rsid w:val="00C33F1E"/>
    <w:rsid w:val="00C33F24"/>
    <w:rsid w:val="00C3506C"/>
    <w:rsid w:val="00C425B1"/>
    <w:rsid w:val="00C5250E"/>
    <w:rsid w:val="00C5539C"/>
    <w:rsid w:val="00C56AE3"/>
    <w:rsid w:val="00C610F6"/>
    <w:rsid w:val="00C61489"/>
    <w:rsid w:val="00C707E7"/>
    <w:rsid w:val="00C70B19"/>
    <w:rsid w:val="00C73C70"/>
    <w:rsid w:val="00C76233"/>
    <w:rsid w:val="00C7636F"/>
    <w:rsid w:val="00C80B9B"/>
    <w:rsid w:val="00C80EBD"/>
    <w:rsid w:val="00C834E0"/>
    <w:rsid w:val="00C83683"/>
    <w:rsid w:val="00C93CBA"/>
    <w:rsid w:val="00C94320"/>
    <w:rsid w:val="00C95DA9"/>
    <w:rsid w:val="00CA25EA"/>
    <w:rsid w:val="00CA2AB5"/>
    <w:rsid w:val="00CA41E1"/>
    <w:rsid w:val="00CA4426"/>
    <w:rsid w:val="00CA66E9"/>
    <w:rsid w:val="00CB098A"/>
    <w:rsid w:val="00CB0BFA"/>
    <w:rsid w:val="00CB3872"/>
    <w:rsid w:val="00CB538D"/>
    <w:rsid w:val="00CB5D8E"/>
    <w:rsid w:val="00CC05C4"/>
    <w:rsid w:val="00CC0B99"/>
    <w:rsid w:val="00CC262F"/>
    <w:rsid w:val="00CC26AE"/>
    <w:rsid w:val="00CD19E9"/>
    <w:rsid w:val="00CD1BDA"/>
    <w:rsid w:val="00CD2811"/>
    <w:rsid w:val="00CD55C0"/>
    <w:rsid w:val="00CE2123"/>
    <w:rsid w:val="00CF0B24"/>
    <w:rsid w:val="00CF492E"/>
    <w:rsid w:val="00CF5252"/>
    <w:rsid w:val="00CF76DF"/>
    <w:rsid w:val="00D00D53"/>
    <w:rsid w:val="00D03323"/>
    <w:rsid w:val="00D03F6C"/>
    <w:rsid w:val="00D05C92"/>
    <w:rsid w:val="00D07CEE"/>
    <w:rsid w:val="00D10127"/>
    <w:rsid w:val="00D13264"/>
    <w:rsid w:val="00D17799"/>
    <w:rsid w:val="00D3093B"/>
    <w:rsid w:val="00D334F0"/>
    <w:rsid w:val="00D3503B"/>
    <w:rsid w:val="00D3788F"/>
    <w:rsid w:val="00D4365D"/>
    <w:rsid w:val="00D4754C"/>
    <w:rsid w:val="00D50289"/>
    <w:rsid w:val="00D5142D"/>
    <w:rsid w:val="00D60B2C"/>
    <w:rsid w:val="00D611BB"/>
    <w:rsid w:val="00D64A40"/>
    <w:rsid w:val="00D700F9"/>
    <w:rsid w:val="00D75DF6"/>
    <w:rsid w:val="00D763F7"/>
    <w:rsid w:val="00D8362F"/>
    <w:rsid w:val="00D936C4"/>
    <w:rsid w:val="00D9671E"/>
    <w:rsid w:val="00D96790"/>
    <w:rsid w:val="00DA0531"/>
    <w:rsid w:val="00DA088A"/>
    <w:rsid w:val="00DA0DEC"/>
    <w:rsid w:val="00DA153C"/>
    <w:rsid w:val="00DA4828"/>
    <w:rsid w:val="00DA7AA2"/>
    <w:rsid w:val="00DB5536"/>
    <w:rsid w:val="00DB6BA4"/>
    <w:rsid w:val="00DC2357"/>
    <w:rsid w:val="00DC285E"/>
    <w:rsid w:val="00DC3881"/>
    <w:rsid w:val="00DC721F"/>
    <w:rsid w:val="00DC7EE6"/>
    <w:rsid w:val="00DC7EF3"/>
    <w:rsid w:val="00DD192B"/>
    <w:rsid w:val="00DD309B"/>
    <w:rsid w:val="00DD31A7"/>
    <w:rsid w:val="00DD483F"/>
    <w:rsid w:val="00DD5BC8"/>
    <w:rsid w:val="00DD6716"/>
    <w:rsid w:val="00DE150A"/>
    <w:rsid w:val="00DE4A97"/>
    <w:rsid w:val="00DE4E24"/>
    <w:rsid w:val="00DE618F"/>
    <w:rsid w:val="00DF1762"/>
    <w:rsid w:val="00DF4DFC"/>
    <w:rsid w:val="00DF7547"/>
    <w:rsid w:val="00E009D2"/>
    <w:rsid w:val="00E00AAA"/>
    <w:rsid w:val="00E01479"/>
    <w:rsid w:val="00E01A60"/>
    <w:rsid w:val="00E0394C"/>
    <w:rsid w:val="00E03BAF"/>
    <w:rsid w:val="00E13927"/>
    <w:rsid w:val="00E143B5"/>
    <w:rsid w:val="00E17867"/>
    <w:rsid w:val="00E20916"/>
    <w:rsid w:val="00E20B1A"/>
    <w:rsid w:val="00E221D0"/>
    <w:rsid w:val="00E2235E"/>
    <w:rsid w:val="00E32852"/>
    <w:rsid w:val="00E33913"/>
    <w:rsid w:val="00E34376"/>
    <w:rsid w:val="00E365B8"/>
    <w:rsid w:val="00E40DAF"/>
    <w:rsid w:val="00E4471C"/>
    <w:rsid w:val="00E449C2"/>
    <w:rsid w:val="00E465F2"/>
    <w:rsid w:val="00E50D5C"/>
    <w:rsid w:val="00E535D3"/>
    <w:rsid w:val="00E56FB7"/>
    <w:rsid w:val="00E605F7"/>
    <w:rsid w:val="00E6474B"/>
    <w:rsid w:val="00E651B2"/>
    <w:rsid w:val="00E6605D"/>
    <w:rsid w:val="00E718F9"/>
    <w:rsid w:val="00E7249F"/>
    <w:rsid w:val="00E730F7"/>
    <w:rsid w:val="00E764FE"/>
    <w:rsid w:val="00E80D10"/>
    <w:rsid w:val="00E82FBC"/>
    <w:rsid w:val="00E9183C"/>
    <w:rsid w:val="00E94452"/>
    <w:rsid w:val="00E94D6F"/>
    <w:rsid w:val="00E94ED1"/>
    <w:rsid w:val="00E9703B"/>
    <w:rsid w:val="00EA2DE9"/>
    <w:rsid w:val="00EA6F96"/>
    <w:rsid w:val="00EC3B9C"/>
    <w:rsid w:val="00EC6209"/>
    <w:rsid w:val="00ED0FE6"/>
    <w:rsid w:val="00ED36C1"/>
    <w:rsid w:val="00ED4B51"/>
    <w:rsid w:val="00EE09FD"/>
    <w:rsid w:val="00EF1717"/>
    <w:rsid w:val="00EF197B"/>
    <w:rsid w:val="00EF77C0"/>
    <w:rsid w:val="00F06570"/>
    <w:rsid w:val="00F073B4"/>
    <w:rsid w:val="00F13657"/>
    <w:rsid w:val="00F1490D"/>
    <w:rsid w:val="00F1670D"/>
    <w:rsid w:val="00F17EEE"/>
    <w:rsid w:val="00F22F4E"/>
    <w:rsid w:val="00F23AB9"/>
    <w:rsid w:val="00F245C5"/>
    <w:rsid w:val="00F31805"/>
    <w:rsid w:val="00F32EBC"/>
    <w:rsid w:val="00F353B7"/>
    <w:rsid w:val="00F461E5"/>
    <w:rsid w:val="00F474B6"/>
    <w:rsid w:val="00F50752"/>
    <w:rsid w:val="00F513A1"/>
    <w:rsid w:val="00F52342"/>
    <w:rsid w:val="00F60BBA"/>
    <w:rsid w:val="00F60FDA"/>
    <w:rsid w:val="00F634F5"/>
    <w:rsid w:val="00F637F1"/>
    <w:rsid w:val="00F64DA2"/>
    <w:rsid w:val="00F654C7"/>
    <w:rsid w:val="00F66BAF"/>
    <w:rsid w:val="00F8015D"/>
    <w:rsid w:val="00F82F4A"/>
    <w:rsid w:val="00F90549"/>
    <w:rsid w:val="00F90842"/>
    <w:rsid w:val="00FA33E0"/>
    <w:rsid w:val="00FA7658"/>
    <w:rsid w:val="00FB0C3C"/>
    <w:rsid w:val="00FB1438"/>
    <w:rsid w:val="00FB4682"/>
    <w:rsid w:val="00FC0A6F"/>
    <w:rsid w:val="00FC1797"/>
    <w:rsid w:val="00FC5FEF"/>
    <w:rsid w:val="00FD21E0"/>
    <w:rsid w:val="00FD4535"/>
    <w:rsid w:val="00FE49CB"/>
    <w:rsid w:val="00FE7B27"/>
    <w:rsid w:val="00FF048A"/>
    <w:rsid w:val="00FF1491"/>
    <w:rsid w:val="00FF14A8"/>
    <w:rsid w:val="00FF2BE3"/>
    <w:rsid w:val="00FF4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6EF9"/>
    <w:rPr>
      <w:sz w:val="24"/>
      <w:szCs w:val="24"/>
    </w:rPr>
  </w:style>
  <w:style w:type="paragraph" w:styleId="1">
    <w:name w:val="heading 1"/>
    <w:basedOn w:val="a"/>
    <w:next w:val="a"/>
    <w:link w:val="10"/>
    <w:qFormat/>
    <w:rsid w:val="00657F65"/>
    <w:pPr>
      <w:keepNext/>
      <w:spacing w:before="240" w:after="60"/>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B37269"/>
    <w:pPr>
      <w:snapToGrid w:val="0"/>
      <w:spacing w:line="300" w:lineRule="auto"/>
    </w:pPr>
    <w:rPr>
      <w:szCs w:val="20"/>
    </w:rPr>
  </w:style>
  <w:style w:type="paragraph" w:styleId="a5">
    <w:name w:val="footer"/>
    <w:basedOn w:val="a"/>
    <w:link w:val="a6"/>
    <w:uiPriority w:val="99"/>
    <w:rsid w:val="002A7C21"/>
    <w:pPr>
      <w:tabs>
        <w:tab w:val="center" w:pos="4677"/>
        <w:tab w:val="right" w:pos="9355"/>
      </w:tabs>
    </w:pPr>
  </w:style>
  <w:style w:type="character" w:styleId="a7">
    <w:name w:val="page number"/>
    <w:basedOn w:val="a0"/>
    <w:rsid w:val="002A7C21"/>
  </w:style>
  <w:style w:type="paragraph" w:customStyle="1" w:styleId="ConsNonformat">
    <w:name w:val="ConsNonformat"/>
    <w:rsid w:val="002506B8"/>
    <w:pPr>
      <w:widowControl w:val="0"/>
      <w:autoSpaceDE w:val="0"/>
      <w:autoSpaceDN w:val="0"/>
      <w:adjustRightInd w:val="0"/>
      <w:ind w:right="19772"/>
    </w:pPr>
    <w:rPr>
      <w:rFonts w:ascii="Courier New" w:hAnsi="Courier New" w:cs="Courier New"/>
    </w:rPr>
  </w:style>
  <w:style w:type="paragraph" w:customStyle="1" w:styleId="ConsTitle">
    <w:name w:val="ConsTitle"/>
    <w:rsid w:val="002506B8"/>
    <w:pPr>
      <w:widowControl w:val="0"/>
      <w:autoSpaceDE w:val="0"/>
      <w:autoSpaceDN w:val="0"/>
      <w:adjustRightInd w:val="0"/>
      <w:ind w:right="19772"/>
    </w:pPr>
    <w:rPr>
      <w:rFonts w:ascii="Arial" w:hAnsi="Arial" w:cs="Arial"/>
      <w:b/>
      <w:bCs/>
    </w:rPr>
  </w:style>
  <w:style w:type="paragraph" w:customStyle="1" w:styleId="ConsPlusNormal">
    <w:name w:val="ConsPlusNormal"/>
    <w:rsid w:val="00DF1762"/>
    <w:pPr>
      <w:widowControl w:val="0"/>
      <w:autoSpaceDE w:val="0"/>
      <w:autoSpaceDN w:val="0"/>
      <w:adjustRightInd w:val="0"/>
      <w:ind w:firstLine="720"/>
    </w:pPr>
    <w:rPr>
      <w:rFonts w:ascii="Arial" w:hAnsi="Arial" w:cs="Arial"/>
    </w:rPr>
  </w:style>
  <w:style w:type="paragraph" w:customStyle="1" w:styleId="ConsPlusNonformat">
    <w:name w:val="ConsPlusNonformat"/>
    <w:rsid w:val="00DF176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F1762"/>
    <w:pPr>
      <w:widowControl w:val="0"/>
      <w:autoSpaceDE w:val="0"/>
      <w:autoSpaceDN w:val="0"/>
      <w:adjustRightInd w:val="0"/>
    </w:pPr>
    <w:rPr>
      <w:rFonts w:ascii="Arial" w:hAnsi="Arial" w:cs="Arial"/>
      <w:b/>
      <w:bCs/>
    </w:rPr>
  </w:style>
  <w:style w:type="paragraph" w:customStyle="1" w:styleId="11">
    <w:name w:val="Стиль1"/>
    <w:basedOn w:val="a"/>
    <w:link w:val="12"/>
    <w:qFormat/>
    <w:rsid w:val="00AD6D92"/>
    <w:pPr>
      <w:tabs>
        <w:tab w:val="left" w:pos="709"/>
      </w:tabs>
      <w:overflowPunct w:val="0"/>
      <w:autoSpaceDE w:val="0"/>
      <w:autoSpaceDN w:val="0"/>
      <w:adjustRightInd w:val="0"/>
      <w:spacing w:line="288" w:lineRule="auto"/>
      <w:ind w:firstLine="709"/>
      <w:jc w:val="both"/>
      <w:textAlignment w:val="baseline"/>
    </w:pPr>
  </w:style>
  <w:style w:type="character" w:customStyle="1" w:styleId="titledateend">
    <w:name w:val="title_date_end"/>
    <w:rsid w:val="00AD6D92"/>
  </w:style>
  <w:style w:type="paragraph" w:customStyle="1" w:styleId="2">
    <w:name w:val="Стиль2"/>
    <w:basedOn w:val="ConsPlusNormal"/>
    <w:link w:val="20"/>
    <w:qFormat/>
    <w:rsid w:val="005610D9"/>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5610D9"/>
    <w:rPr>
      <w:rFonts w:ascii="Cambria" w:hAnsi="Cambria"/>
      <w:sz w:val="24"/>
      <w:szCs w:val="24"/>
    </w:rPr>
  </w:style>
  <w:style w:type="character" w:styleId="a8">
    <w:name w:val="Hyperlink"/>
    <w:uiPriority w:val="99"/>
    <w:rsid w:val="00283217"/>
    <w:rPr>
      <w:color w:val="0000FF"/>
      <w:u w:val="single"/>
    </w:rPr>
  </w:style>
  <w:style w:type="character" w:customStyle="1" w:styleId="10">
    <w:name w:val="Заголовок 1 Знак"/>
    <w:link w:val="1"/>
    <w:rsid w:val="00657F65"/>
    <w:rPr>
      <w:rFonts w:ascii="Cambria" w:hAnsi="Cambria"/>
      <w:b/>
      <w:bCs/>
      <w:kern w:val="32"/>
      <w:sz w:val="32"/>
      <w:szCs w:val="32"/>
    </w:rPr>
  </w:style>
  <w:style w:type="paragraph" w:styleId="a9">
    <w:name w:val="Subtitle"/>
    <w:basedOn w:val="a"/>
    <w:next w:val="a"/>
    <w:link w:val="aa"/>
    <w:qFormat/>
    <w:rsid w:val="00657F65"/>
    <w:pPr>
      <w:spacing w:after="60"/>
      <w:jc w:val="center"/>
      <w:outlineLvl w:val="1"/>
    </w:pPr>
    <w:rPr>
      <w:rFonts w:ascii="Cambria" w:hAnsi="Cambria"/>
      <w:b/>
      <w:sz w:val="28"/>
    </w:rPr>
  </w:style>
  <w:style w:type="character" w:customStyle="1" w:styleId="aa">
    <w:name w:val="Подзаголовок Знак"/>
    <w:link w:val="a9"/>
    <w:rsid w:val="00657F65"/>
    <w:rPr>
      <w:rFonts w:ascii="Cambria" w:hAnsi="Cambria"/>
      <w:b/>
      <w:sz w:val="28"/>
      <w:szCs w:val="24"/>
    </w:rPr>
  </w:style>
  <w:style w:type="paragraph" w:styleId="ab">
    <w:name w:val="header"/>
    <w:basedOn w:val="a"/>
    <w:link w:val="ac"/>
    <w:uiPriority w:val="99"/>
    <w:rsid w:val="00ED0FE6"/>
    <w:pPr>
      <w:tabs>
        <w:tab w:val="center" w:pos="4677"/>
        <w:tab w:val="right" w:pos="9355"/>
      </w:tabs>
    </w:pPr>
  </w:style>
  <w:style w:type="character" w:customStyle="1" w:styleId="ac">
    <w:name w:val="Верхний колонтитул Знак"/>
    <w:link w:val="ab"/>
    <w:uiPriority w:val="99"/>
    <w:rsid w:val="00ED0FE6"/>
    <w:rPr>
      <w:sz w:val="24"/>
      <w:szCs w:val="24"/>
    </w:rPr>
  </w:style>
  <w:style w:type="character" w:customStyle="1" w:styleId="ad">
    <w:name w:val="Основной текст_"/>
    <w:link w:val="9"/>
    <w:rsid w:val="00271F91"/>
    <w:rPr>
      <w:sz w:val="22"/>
      <w:szCs w:val="22"/>
      <w:shd w:val="clear" w:color="auto" w:fill="FFFFFF"/>
    </w:rPr>
  </w:style>
  <w:style w:type="paragraph" w:customStyle="1" w:styleId="9">
    <w:name w:val="Основной текст9"/>
    <w:basedOn w:val="a"/>
    <w:link w:val="ad"/>
    <w:rsid w:val="00271F91"/>
    <w:pPr>
      <w:widowControl w:val="0"/>
      <w:shd w:val="clear" w:color="auto" w:fill="FFFFFF"/>
      <w:spacing w:line="413" w:lineRule="exact"/>
      <w:ind w:hanging="2040"/>
      <w:jc w:val="both"/>
    </w:pPr>
    <w:rPr>
      <w:sz w:val="22"/>
      <w:szCs w:val="22"/>
    </w:rPr>
  </w:style>
  <w:style w:type="character" w:customStyle="1" w:styleId="3">
    <w:name w:val="Основной текст3"/>
    <w:rsid w:val="00ED4B5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404FE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1">
    <w:name w:val="Body Text 2"/>
    <w:basedOn w:val="a"/>
    <w:link w:val="22"/>
    <w:rsid w:val="00FE49CB"/>
    <w:pPr>
      <w:spacing w:after="120" w:line="480" w:lineRule="auto"/>
    </w:pPr>
  </w:style>
  <w:style w:type="character" w:customStyle="1" w:styleId="22">
    <w:name w:val="Основной текст 2 Знак"/>
    <w:link w:val="21"/>
    <w:rsid w:val="00FE49CB"/>
    <w:rPr>
      <w:sz w:val="24"/>
      <w:szCs w:val="24"/>
    </w:rPr>
  </w:style>
  <w:style w:type="paragraph" w:customStyle="1" w:styleId="ConsPlusCell">
    <w:name w:val="ConsPlusCell"/>
    <w:uiPriority w:val="99"/>
    <w:rsid w:val="00D5142D"/>
    <w:pPr>
      <w:widowControl w:val="0"/>
      <w:autoSpaceDE w:val="0"/>
      <w:autoSpaceDN w:val="0"/>
      <w:adjustRightInd w:val="0"/>
    </w:pPr>
    <w:rPr>
      <w:rFonts w:ascii="Cambria" w:hAnsi="Cambria" w:cs="Cambria"/>
      <w:sz w:val="24"/>
      <w:szCs w:val="24"/>
    </w:rPr>
  </w:style>
  <w:style w:type="paragraph" w:customStyle="1" w:styleId="30">
    <w:name w:val="Стиль3"/>
    <w:basedOn w:val="2"/>
    <w:link w:val="31"/>
    <w:qFormat/>
    <w:rsid w:val="008F2578"/>
    <w:rPr>
      <w:rFonts w:ascii="Times New Roman" w:hAnsi="Times New Roman"/>
    </w:rPr>
  </w:style>
  <w:style w:type="character" w:styleId="ae">
    <w:name w:val="Strong"/>
    <w:qFormat/>
    <w:rsid w:val="008C3CA3"/>
    <w:rPr>
      <w:b/>
      <w:bCs/>
    </w:rPr>
  </w:style>
  <w:style w:type="character" w:customStyle="1" w:styleId="31">
    <w:name w:val="Стиль3 Знак"/>
    <w:basedOn w:val="20"/>
    <w:link w:val="30"/>
    <w:rsid w:val="008F2578"/>
  </w:style>
  <w:style w:type="paragraph" w:styleId="af">
    <w:name w:val="footnote text"/>
    <w:basedOn w:val="a"/>
    <w:link w:val="af0"/>
    <w:rsid w:val="007258B2"/>
    <w:rPr>
      <w:sz w:val="20"/>
      <w:szCs w:val="20"/>
    </w:rPr>
  </w:style>
  <w:style w:type="character" w:customStyle="1" w:styleId="af0">
    <w:name w:val="Текст сноски Знак"/>
    <w:basedOn w:val="a0"/>
    <w:link w:val="af"/>
    <w:rsid w:val="007258B2"/>
  </w:style>
  <w:style w:type="character" w:styleId="af1">
    <w:name w:val="footnote reference"/>
    <w:rsid w:val="007258B2"/>
    <w:rPr>
      <w:vertAlign w:val="superscript"/>
    </w:rPr>
  </w:style>
  <w:style w:type="paragraph" w:styleId="af2">
    <w:name w:val="List Paragraph"/>
    <w:basedOn w:val="a"/>
    <w:uiPriority w:val="34"/>
    <w:qFormat/>
    <w:rsid w:val="00D07CE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07CEE"/>
    <w:rPr>
      <w:sz w:val="24"/>
      <w:szCs w:val="24"/>
    </w:rPr>
  </w:style>
  <w:style w:type="paragraph" w:customStyle="1" w:styleId="s1">
    <w:name w:val="s_1"/>
    <w:basedOn w:val="a"/>
    <w:rsid w:val="000C74DB"/>
    <w:pPr>
      <w:spacing w:before="100" w:beforeAutospacing="1" w:after="100" w:afterAutospacing="1"/>
    </w:pPr>
  </w:style>
  <w:style w:type="character" w:styleId="af3">
    <w:name w:val="FollowedHyperlink"/>
    <w:basedOn w:val="a0"/>
    <w:uiPriority w:val="99"/>
    <w:unhideWhenUsed/>
    <w:rsid w:val="000C74DB"/>
    <w:rPr>
      <w:color w:val="800080"/>
      <w:u w:val="single"/>
    </w:rPr>
  </w:style>
  <w:style w:type="paragraph" w:styleId="af4">
    <w:name w:val="Normal (Web)"/>
    <w:basedOn w:val="a"/>
    <w:uiPriority w:val="99"/>
    <w:unhideWhenUsed/>
    <w:rsid w:val="000C74DB"/>
    <w:pPr>
      <w:spacing w:before="100" w:beforeAutospacing="1" w:after="100" w:afterAutospacing="1"/>
    </w:pPr>
  </w:style>
  <w:style w:type="paragraph" w:customStyle="1" w:styleId="s3">
    <w:name w:val="s_3"/>
    <w:basedOn w:val="a"/>
    <w:rsid w:val="000C74DB"/>
    <w:pPr>
      <w:spacing w:before="100" w:beforeAutospacing="1" w:after="100" w:afterAutospacing="1"/>
    </w:pPr>
  </w:style>
  <w:style w:type="paragraph" w:customStyle="1" w:styleId="s16">
    <w:name w:val="s_16"/>
    <w:basedOn w:val="a"/>
    <w:rsid w:val="000C74DB"/>
    <w:pPr>
      <w:spacing w:before="100" w:beforeAutospacing="1" w:after="100" w:afterAutospacing="1"/>
    </w:pPr>
  </w:style>
  <w:style w:type="character" w:customStyle="1" w:styleId="60">
    <w:name w:val="Основной текст (6)_"/>
    <w:link w:val="61"/>
    <w:rsid w:val="00A924A8"/>
    <w:rPr>
      <w:sz w:val="24"/>
      <w:szCs w:val="24"/>
      <w:shd w:val="clear" w:color="auto" w:fill="FFFFFF"/>
    </w:rPr>
  </w:style>
  <w:style w:type="paragraph" w:customStyle="1" w:styleId="61">
    <w:name w:val="Основной текст (6)"/>
    <w:basedOn w:val="a"/>
    <w:link w:val="60"/>
    <w:rsid w:val="00A924A8"/>
    <w:pPr>
      <w:shd w:val="clear" w:color="auto" w:fill="FFFFFF"/>
      <w:spacing w:before="300" w:after="60" w:line="274" w:lineRule="exact"/>
      <w:jc w:val="both"/>
    </w:pPr>
  </w:style>
  <w:style w:type="character" w:customStyle="1" w:styleId="4">
    <w:name w:val="Основной текст (4)_"/>
    <w:link w:val="40"/>
    <w:rsid w:val="003F3688"/>
    <w:rPr>
      <w:sz w:val="27"/>
      <w:szCs w:val="27"/>
      <w:shd w:val="clear" w:color="auto" w:fill="FFFFFF"/>
    </w:rPr>
  </w:style>
  <w:style w:type="paragraph" w:customStyle="1" w:styleId="40">
    <w:name w:val="Основной текст (4)"/>
    <w:basedOn w:val="a"/>
    <w:link w:val="4"/>
    <w:rsid w:val="003F3688"/>
    <w:pPr>
      <w:shd w:val="clear" w:color="auto" w:fill="FFFFFF"/>
      <w:spacing w:before="720" w:after="600" w:line="245" w:lineRule="exact"/>
    </w:pPr>
    <w:rPr>
      <w:sz w:val="27"/>
      <w:szCs w:val="27"/>
    </w:rPr>
  </w:style>
  <w:style w:type="character" w:customStyle="1" w:styleId="12">
    <w:name w:val="Стиль1 Знак"/>
    <w:basedOn w:val="a0"/>
    <w:link w:val="11"/>
    <w:rsid w:val="00C93CBA"/>
    <w:rPr>
      <w:sz w:val="24"/>
      <w:szCs w:val="24"/>
    </w:rPr>
  </w:style>
  <w:style w:type="character" w:customStyle="1" w:styleId="32">
    <w:name w:val="Заголовок №3_"/>
    <w:link w:val="33"/>
    <w:rsid w:val="00B407A5"/>
    <w:rPr>
      <w:sz w:val="27"/>
      <w:szCs w:val="27"/>
      <w:shd w:val="clear" w:color="auto" w:fill="FFFFFF"/>
    </w:rPr>
  </w:style>
  <w:style w:type="paragraph" w:customStyle="1" w:styleId="33">
    <w:name w:val="Заголовок №3"/>
    <w:basedOn w:val="a"/>
    <w:link w:val="32"/>
    <w:rsid w:val="00B407A5"/>
    <w:pPr>
      <w:shd w:val="clear" w:color="auto" w:fill="FFFFFF"/>
      <w:spacing w:before="600" w:after="300" w:line="322" w:lineRule="exact"/>
      <w:ind w:hanging="1760"/>
      <w:jc w:val="center"/>
      <w:outlineLvl w:val="2"/>
    </w:pPr>
    <w:rPr>
      <w:sz w:val="27"/>
      <w:szCs w:val="27"/>
    </w:rPr>
  </w:style>
</w:styles>
</file>

<file path=word/webSettings.xml><?xml version="1.0" encoding="utf-8"?>
<w:webSettings xmlns:r="http://schemas.openxmlformats.org/officeDocument/2006/relationships" xmlns:w="http://schemas.openxmlformats.org/wordprocessingml/2006/main">
  <w:divs>
    <w:div w:id="47654078">
      <w:bodyDiv w:val="1"/>
      <w:marLeft w:val="0"/>
      <w:marRight w:val="0"/>
      <w:marTop w:val="0"/>
      <w:marBottom w:val="0"/>
      <w:divBdr>
        <w:top w:val="none" w:sz="0" w:space="0" w:color="auto"/>
        <w:left w:val="none" w:sz="0" w:space="0" w:color="auto"/>
        <w:bottom w:val="none" w:sz="0" w:space="0" w:color="auto"/>
        <w:right w:val="none" w:sz="0" w:space="0" w:color="auto"/>
      </w:divBdr>
    </w:div>
    <w:div w:id="96870492">
      <w:bodyDiv w:val="1"/>
      <w:marLeft w:val="0"/>
      <w:marRight w:val="0"/>
      <w:marTop w:val="0"/>
      <w:marBottom w:val="0"/>
      <w:divBdr>
        <w:top w:val="none" w:sz="0" w:space="0" w:color="auto"/>
        <w:left w:val="none" w:sz="0" w:space="0" w:color="auto"/>
        <w:bottom w:val="none" w:sz="0" w:space="0" w:color="auto"/>
        <w:right w:val="none" w:sz="0" w:space="0" w:color="auto"/>
      </w:divBdr>
    </w:div>
    <w:div w:id="211618638">
      <w:bodyDiv w:val="1"/>
      <w:marLeft w:val="0"/>
      <w:marRight w:val="0"/>
      <w:marTop w:val="0"/>
      <w:marBottom w:val="0"/>
      <w:divBdr>
        <w:top w:val="none" w:sz="0" w:space="0" w:color="auto"/>
        <w:left w:val="none" w:sz="0" w:space="0" w:color="auto"/>
        <w:bottom w:val="none" w:sz="0" w:space="0" w:color="auto"/>
        <w:right w:val="none" w:sz="0" w:space="0" w:color="auto"/>
      </w:divBdr>
      <w:divsChild>
        <w:div w:id="1725371949">
          <w:marLeft w:val="0"/>
          <w:marRight w:val="0"/>
          <w:marTop w:val="0"/>
          <w:marBottom w:val="0"/>
          <w:divBdr>
            <w:top w:val="none" w:sz="0" w:space="0" w:color="auto"/>
            <w:left w:val="none" w:sz="0" w:space="0" w:color="auto"/>
            <w:bottom w:val="none" w:sz="0" w:space="0" w:color="auto"/>
            <w:right w:val="none" w:sz="0" w:space="0" w:color="auto"/>
          </w:divBdr>
          <w:divsChild>
            <w:div w:id="959995589">
              <w:marLeft w:val="0"/>
              <w:marRight w:val="0"/>
              <w:marTop w:val="0"/>
              <w:marBottom w:val="0"/>
              <w:divBdr>
                <w:top w:val="none" w:sz="0" w:space="0" w:color="auto"/>
                <w:left w:val="none" w:sz="0" w:space="0" w:color="auto"/>
                <w:bottom w:val="none" w:sz="0" w:space="0" w:color="auto"/>
                <w:right w:val="none" w:sz="0" w:space="0" w:color="auto"/>
              </w:divBdr>
            </w:div>
            <w:div w:id="1542472951">
              <w:marLeft w:val="0"/>
              <w:marRight w:val="0"/>
              <w:marTop w:val="0"/>
              <w:marBottom w:val="0"/>
              <w:divBdr>
                <w:top w:val="none" w:sz="0" w:space="0" w:color="auto"/>
                <w:left w:val="none" w:sz="0" w:space="0" w:color="auto"/>
                <w:bottom w:val="none" w:sz="0" w:space="0" w:color="auto"/>
                <w:right w:val="none" w:sz="0" w:space="0" w:color="auto"/>
              </w:divBdr>
            </w:div>
          </w:divsChild>
        </w:div>
        <w:div w:id="629556362">
          <w:marLeft w:val="0"/>
          <w:marRight w:val="0"/>
          <w:marTop w:val="0"/>
          <w:marBottom w:val="0"/>
          <w:divBdr>
            <w:top w:val="none" w:sz="0" w:space="0" w:color="auto"/>
            <w:left w:val="none" w:sz="0" w:space="0" w:color="auto"/>
            <w:bottom w:val="none" w:sz="0" w:space="0" w:color="auto"/>
            <w:right w:val="none" w:sz="0" w:space="0" w:color="auto"/>
          </w:divBdr>
          <w:divsChild>
            <w:div w:id="1460801937">
              <w:marLeft w:val="0"/>
              <w:marRight w:val="0"/>
              <w:marTop w:val="0"/>
              <w:marBottom w:val="0"/>
              <w:divBdr>
                <w:top w:val="none" w:sz="0" w:space="0" w:color="auto"/>
                <w:left w:val="none" w:sz="0" w:space="0" w:color="auto"/>
                <w:bottom w:val="none" w:sz="0" w:space="0" w:color="auto"/>
                <w:right w:val="none" w:sz="0" w:space="0" w:color="auto"/>
              </w:divBdr>
            </w:div>
            <w:div w:id="17124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72699">
      <w:bodyDiv w:val="1"/>
      <w:marLeft w:val="0"/>
      <w:marRight w:val="0"/>
      <w:marTop w:val="0"/>
      <w:marBottom w:val="0"/>
      <w:divBdr>
        <w:top w:val="none" w:sz="0" w:space="0" w:color="auto"/>
        <w:left w:val="none" w:sz="0" w:space="0" w:color="auto"/>
        <w:bottom w:val="none" w:sz="0" w:space="0" w:color="auto"/>
        <w:right w:val="none" w:sz="0" w:space="0" w:color="auto"/>
      </w:divBdr>
    </w:div>
    <w:div w:id="551503196">
      <w:bodyDiv w:val="1"/>
      <w:marLeft w:val="0"/>
      <w:marRight w:val="0"/>
      <w:marTop w:val="0"/>
      <w:marBottom w:val="0"/>
      <w:divBdr>
        <w:top w:val="none" w:sz="0" w:space="0" w:color="auto"/>
        <w:left w:val="none" w:sz="0" w:space="0" w:color="auto"/>
        <w:bottom w:val="none" w:sz="0" w:space="0" w:color="auto"/>
        <w:right w:val="none" w:sz="0" w:space="0" w:color="auto"/>
      </w:divBdr>
    </w:div>
    <w:div w:id="1406145181">
      <w:bodyDiv w:val="1"/>
      <w:marLeft w:val="0"/>
      <w:marRight w:val="0"/>
      <w:marTop w:val="0"/>
      <w:marBottom w:val="0"/>
      <w:divBdr>
        <w:top w:val="none" w:sz="0" w:space="0" w:color="auto"/>
        <w:left w:val="none" w:sz="0" w:space="0" w:color="auto"/>
        <w:bottom w:val="none" w:sz="0" w:space="0" w:color="auto"/>
        <w:right w:val="none" w:sz="0" w:space="0" w:color="auto"/>
      </w:divBdr>
    </w:div>
    <w:div w:id="1428231935">
      <w:bodyDiv w:val="1"/>
      <w:marLeft w:val="0"/>
      <w:marRight w:val="0"/>
      <w:marTop w:val="0"/>
      <w:marBottom w:val="0"/>
      <w:divBdr>
        <w:top w:val="none" w:sz="0" w:space="0" w:color="auto"/>
        <w:left w:val="none" w:sz="0" w:space="0" w:color="auto"/>
        <w:bottom w:val="none" w:sz="0" w:space="0" w:color="auto"/>
        <w:right w:val="none" w:sz="0" w:space="0" w:color="auto"/>
      </w:divBdr>
    </w:div>
    <w:div w:id="1633636196">
      <w:bodyDiv w:val="1"/>
      <w:marLeft w:val="0"/>
      <w:marRight w:val="0"/>
      <w:marTop w:val="0"/>
      <w:marBottom w:val="0"/>
      <w:divBdr>
        <w:top w:val="none" w:sz="0" w:space="0" w:color="auto"/>
        <w:left w:val="none" w:sz="0" w:space="0" w:color="auto"/>
        <w:bottom w:val="none" w:sz="0" w:space="0" w:color="auto"/>
        <w:right w:val="none" w:sz="0" w:space="0" w:color="auto"/>
      </w:divBdr>
    </w:div>
    <w:div w:id="2024747478">
      <w:bodyDiv w:val="1"/>
      <w:marLeft w:val="0"/>
      <w:marRight w:val="0"/>
      <w:marTop w:val="0"/>
      <w:marBottom w:val="0"/>
      <w:divBdr>
        <w:top w:val="none" w:sz="0" w:space="0" w:color="auto"/>
        <w:left w:val="none" w:sz="0" w:space="0" w:color="auto"/>
        <w:bottom w:val="none" w:sz="0" w:space="0" w:color="auto"/>
        <w:right w:val="none" w:sz="0" w:space="0" w:color="auto"/>
      </w:divBdr>
    </w:div>
    <w:div w:id="21424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ase.garant.ru/71947650/3616c01171df2cd9bf3f357619be4b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D0C4F-8202-409F-9B83-7531F9DF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1446</Words>
  <Characters>8245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Alex Studios</Company>
  <LinksUpToDate>false</LinksUpToDate>
  <CharactersWithSpaces>9672</CharactersWithSpaces>
  <SharedDoc>false</SharedDoc>
  <HLinks>
    <vt:vector size="24" baseType="variant">
      <vt:variant>
        <vt:i4>6029324</vt:i4>
      </vt:variant>
      <vt:variant>
        <vt:i4>9</vt:i4>
      </vt:variant>
      <vt:variant>
        <vt:i4>0</vt:i4>
      </vt:variant>
      <vt:variant>
        <vt:i4>5</vt:i4>
      </vt:variant>
      <vt:variant>
        <vt:lpwstr>consultantplus://offline/ref=20E65FD6A25CC92C7CC21F46727BA51322DD683C062F2FDE57B1E00956CB44916BD14FDF972C4Bd4u6H</vt:lpwstr>
      </vt:variant>
      <vt:variant>
        <vt:lpwstr/>
      </vt:variant>
      <vt:variant>
        <vt:i4>6029404</vt:i4>
      </vt:variant>
      <vt:variant>
        <vt:i4>6</vt:i4>
      </vt:variant>
      <vt:variant>
        <vt:i4>0</vt:i4>
      </vt:variant>
      <vt:variant>
        <vt:i4>5</vt:i4>
      </vt:variant>
      <vt:variant>
        <vt:lpwstr>consultantplus://offline/ref=20E65FD6A25CC92C7CC21F46727BA51322DD683C062F2FDE57B1E00956CB44916BD14FDF972D41d4u2H</vt:lpwstr>
      </vt:variant>
      <vt:variant>
        <vt:lpwstr/>
      </vt:variant>
      <vt:variant>
        <vt:i4>1245269</vt:i4>
      </vt:variant>
      <vt:variant>
        <vt:i4>3</vt:i4>
      </vt:variant>
      <vt:variant>
        <vt:i4>0</vt:i4>
      </vt:variant>
      <vt:variant>
        <vt:i4>5</vt:i4>
      </vt:variant>
      <vt:variant>
        <vt:lpwstr>consultantplus://offline/ref=8BB2FF63433490AD08285535E4E4032DFB16DA6E3E24EEAA3DCB3F06DC2D9182526DFF4D2B3523xAr3H</vt:lpwstr>
      </vt:variant>
      <vt:variant>
        <vt:lpwstr/>
      </vt:variant>
      <vt:variant>
        <vt:i4>2293869</vt:i4>
      </vt:variant>
      <vt:variant>
        <vt:i4>0</vt:i4>
      </vt:variant>
      <vt:variant>
        <vt:i4>0</vt:i4>
      </vt:variant>
      <vt:variant>
        <vt:i4>5</vt:i4>
      </vt:variant>
      <vt:variant>
        <vt:lpwstr>consultantplus://offline/ref=6CF37D0E9E6E7E6EFEB40DE677155CA6CD31872E7B984E61FD386ABF77E49F8BCDF3F64A0D9F7279gBH7H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Alexander</dc:creator>
  <cp:lastModifiedBy>user</cp:lastModifiedBy>
  <cp:revision>2</cp:revision>
  <cp:lastPrinted>2019-04-16T11:52:00Z</cp:lastPrinted>
  <dcterms:created xsi:type="dcterms:W3CDTF">2019-04-19T06:37:00Z</dcterms:created>
  <dcterms:modified xsi:type="dcterms:W3CDTF">2019-04-19T06:37:00Z</dcterms:modified>
</cp:coreProperties>
</file>