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27" w:rsidRDefault="00326027" w:rsidP="00326027">
      <w:pPr>
        <w:rPr>
          <w:rFonts w:ascii="Calibri" w:eastAsia="Calibri" w:hAnsi="Calibri"/>
          <w:color w:val="000080"/>
          <w:sz w:val="22"/>
          <w:szCs w:val="22"/>
          <w:lang w:eastAsia="en-US"/>
        </w:rPr>
      </w:pPr>
    </w:p>
    <w:p w:rsidR="002D6E0F" w:rsidRDefault="002D6E0F" w:rsidP="002D6E0F">
      <w:pPr>
        <w:pStyle w:val="a7"/>
        <w:rPr>
          <w:sz w:val="24"/>
        </w:rPr>
      </w:pPr>
    </w:p>
    <w:p w:rsidR="002D6E0F" w:rsidRDefault="002D6E0F" w:rsidP="002D6E0F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714375" cy="876300"/>
            <wp:effectExtent l="19050" t="0" r="9525" b="0"/>
            <wp:docPr id="1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E0F" w:rsidRDefault="002D6E0F" w:rsidP="002D6E0F">
      <w:pPr>
        <w:pStyle w:val="a7"/>
        <w:rPr>
          <w:sz w:val="24"/>
        </w:rPr>
      </w:pPr>
    </w:p>
    <w:p w:rsidR="002D6E0F" w:rsidRDefault="002D6E0F" w:rsidP="002D6E0F">
      <w:pPr>
        <w:pStyle w:val="a7"/>
        <w:rPr>
          <w:sz w:val="24"/>
        </w:rPr>
      </w:pPr>
    </w:p>
    <w:p w:rsidR="002D6E0F" w:rsidRDefault="002D6E0F" w:rsidP="002D6E0F">
      <w:pPr>
        <w:pStyle w:val="a7"/>
        <w:rPr>
          <w:sz w:val="32"/>
          <w:szCs w:val="32"/>
        </w:rPr>
      </w:pPr>
    </w:p>
    <w:p w:rsidR="002D6E0F" w:rsidRDefault="002D6E0F" w:rsidP="002D6E0F">
      <w:pPr>
        <w:pStyle w:val="a7"/>
        <w:rPr>
          <w:sz w:val="32"/>
          <w:szCs w:val="32"/>
        </w:rPr>
      </w:pPr>
      <w:r>
        <w:rPr>
          <w:sz w:val="32"/>
          <w:szCs w:val="32"/>
        </w:rPr>
        <w:t>Администрации сельского  поселения Мазейский сельсовет                                                     Добринского муниципального района Липецкой  области</w:t>
      </w:r>
    </w:p>
    <w:p w:rsidR="002D6E0F" w:rsidRDefault="002D6E0F" w:rsidP="002D6E0F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       РОССИЙСКАЯ  ФЕДЕРАЦИЯ</w:t>
      </w:r>
    </w:p>
    <w:p w:rsidR="002D6E0F" w:rsidRDefault="002D6E0F" w:rsidP="002D6E0F">
      <w:pPr>
        <w:pStyle w:val="a7"/>
        <w:rPr>
          <w:sz w:val="24"/>
        </w:rPr>
      </w:pPr>
    </w:p>
    <w:p w:rsidR="002D6E0F" w:rsidRDefault="002D6E0F" w:rsidP="002D6E0F">
      <w:pPr>
        <w:pStyle w:val="a7"/>
        <w:rPr>
          <w:b/>
          <w:sz w:val="24"/>
        </w:rPr>
      </w:pPr>
      <w:r>
        <w:rPr>
          <w:b/>
          <w:sz w:val="24"/>
        </w:rPr>
        <w:t>ПОСТАНОВЛЕНИЕ</w:t>
      </w:r>
    </w:p>
    <w:p w:rsidR="002D6E0F" w:rsidRDefault="002D6E0F" w:rsidP="002D6E0F">
      <w:pPr>
        <w:pStyle w:val="a7"/>
        <w:rPr>
          <w:b/>
          <w:sz w:val="24"/>
        </w:rPr>
      </w:pPr>
      <w:r>
        <w:rPr>
          <w:b/>
          <w:sz w:val="24"/>
        </w:rPr>
        <w:t xml:space="preserve">  </w:t>
      </w:r>
    </w:p>
    <w:p w:rsidR="002D6E0F" w:rsidRDefault="002D6E0F" w:rsidP="002D6E0F">
      <w:pPr>
        <w:pStyle w:val="a7"/>
        <w:jc w:val="left"/>
        <w:rPr>
          <w:b/>
          <w:sz w:val="24"/>
        </w:rPr>
      </w:pPr>
      <w:r>
        <w:rPr>
          <w:b/>
          <w:sz w:val="24"/>
        </w:rPr>
        <w:t>16.02.2011 года                                       с. Мазейка                                                         № 4</w:t>
      </w:r>
    </w:p>
    <w:p w:rsidR="002D6E0F" w:rsidRDefault="002D6E0F" w:rsidP="002D6E0F">
      <w:pPr>
        <w:pStyle w:val="a7"/>
        <w:jc w:val="left"/>
        <w:rPr>
          <w:b/>
          <w:sz w:val="24"/>
        </w:rPr>
      </w:pPr>
    </w:p>
    <w:p w:rsidR="002D6E0F" w:rsidRDefault="002D6E0F" w:rsidP="002D6E0F">
      <w:pPr>
        <w:pStyle w:val="a7"/>
        <w:jc w:val="left"/>
        <w:rPr>
          <w:b/>
          <w:sz w:val="24"/>
        </w:rPr>
      </w:pPr>
    </w:p>
    <w:p w:rsidR="002D6E0F" w:rsidRDefault="002D6E0F" w:rsidP="002D6E0F">
      <w:pPr>
        <w:pStyle w:val="a7"/>
        <w:jc w:val="left"/>
        <w:rPr>
          <w:b/>
          <w:sz w:val="24"/>
        </w:rPr>
      </w:pPr>
    </w:p>
    <w:p w:rsidR="002D6E0F" w:rsidRDefault="002D6E0F" w:rsidP="002D6E0F">
      <w:pPr>
        <w:pStyle w:val="a7"/>
        <w:jc w:val="left"/>
        <w:rPr>
          <w:b/>
          <w:sz w:val="24"/>
        </w:rPr>
      </w:pPr>
    </w:p>
    <w:p w:rsidR="002D6E0F" w:rsidRDefault="002D6E0F" w:rsidP="002D6E0F">
      <w:pPr>
        <w:pStyle w:val="a7"/>
        <w:jc w:val="left"/>
        <w:rPr>
          <w:b/>
          <w:sz w:val="24"/>
        </w:rPr>
      </w:pPr>
      <w:r>
        <w:rPr>
          <w:b/>
          <w:sz w:val="24"/>
        </w:rPr>
        <w:t xml:space="preserve"> О МЕРАХ ПО РЕАЛИЗАЦИИ УКАЗА ПРЕЗИДЕНТА РОССИЙСКОЙ ФЕДЕРАЦИИ</w:t>
      </w:r>
    </w:p>
    <w:p w:rsidR="002D6E0F" w:rsidRDefault="002D6E0F" w:rsidP="002D6E0F">
      <w:pPr>
        <w:pStyle w:val="a7"/>
        <w:jc w:val="left"/>
        <w:rPr>
          <w:b/>
          <w:sz w:val="24"/>
        </w:rPr>
      </w:pPr>
      <w:r>
        <w:rPr>
          <w:b/>
          <w:sz w:val="24"/>
        </w:rPr>
        <w:t xml:space="preserve">  ОТ 21.07.2010 Г №925 «О МЕРАХ ПО РЕАЛИЗАЦИИ ОТДЕЛЬНЫХ ПОЛОЖЕНИЙ ФЕДЕРАЛЬНОГО ЗАКОНА « </w:t>
      </w: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ПРОТИВОДЕЙСТВИЮ</w:t>
      </w:r>
      <w:proofErr w:type="gramEnd"/>
      <w:r>
        <w:rPr>
          <w:b/>
          <w:sz w:val="24"/>
        </w:rPr>
        <w:t xml:space="preserve"> КОРРУПЦИИ»</w:t>
      </w:r>
    </w:p>
    <w:p w:rsidR="002D6E0F" w:rsidRDefault="002D6E0F" w:rsidP="002D6E0F">
      <w:pPr>
        <w:pStyle w:val="a7"/>
        <w:jc w:val="left"/>
        <w:rPr>
          <w:b/>
          <w:sz w:val="24"/>
        </w:rPr>
      </w:pPr>
    </w:p>
    <w:p w:rsidR="002D6E0F" w:rsidRDefault="002D6E0F" w:rsidP="002D6E0F">
      <w:pPr>
        <w:pStyle w:val="a7"/>
        <w:jc w:val="left"/>
        <w:rPr>
          <w:szCs w:val="28"/>
        </w:rPr>
      </w:pPr>
      <w:r>
        <w:rPr>
          <w:szCs w:val="28"/>
        </w:rPr>
        <w:t xml:space="preserve">    В соответствии со статьёй  12 Федерального закона от25 декабря 20008 года №273 ФЗ « О противодействии коррупции» и Указом Президента Российской Федерации от 21 июля 2010года №925 « О мерах  по реализации отдельных положений Федерального Закона « О противодействии коррупции» администрация  сельского поселения  постановляет:</w:t>
      </w:r>
    </w:p>
    <w:p w:rsidR="002D6E0F" w:rsidRDefault="002D6E0F" w:rsidP="002D6E0F">
      <w:pPr>
        <w:pStyle w:val="a7"/>
        <w:ind w:left="720"/>
        <w:jc w:val="left"/>
        <w:rPr>
          <w:szCs w:val="28"/>
        </w:rPr>
      </w:pPr>
      <w:r>
        <w:rPr>
          <w:szCs w:val="28"/>
        </w:rPr>
        <w:t>1.  Утвердить перечень должностей муниципальной службы в администрации сельского поселения Мазейский сельсовет Добринского муниципального района, замещение которых налагает  на гражданина ограничения при заключении им трудового договора и (или)  гражданско  – правового договора</w:t>
      </w:r>
    </w:p>
    <w:p w:rsidR="002D6E0F" w:rsidRDefault="002D6E0F" w:rsidP="002D6E0F">
      <w:pPr>
        <w:pStyle w:val="a7"/>
        <w:ind w:left="360"/>
        <w:jc w:val="left"/>
        <w:rPr>
          <w:szCs w:val="28"/>
        </w:rPr>
      </w:pPr>
      <w:r>
        <w:rPr>
          <w:szCs w:val="28"/>
        </w:rPr>
        <w:t>после увольнения с муниципальной службы, предусмотренной статьей 12 Федерального закона  « О противодействии коррупции» (приложение).</w:t>
      </w:r>
    </w:p>
    <w:p w:rsidR="002D6E0F" w:rsidRDefault="002D6E0F" w:rsidP="002D6E0F">
      <w:pPr>
        <w:pStyle w:val="a7"/>
        <w:numPr>
          <w:ilvl w:val="0"/>
          <w:numId w:val="16"/>
        </w:numPr>
        <w:jc w:val="left"/>
        <w:rPr>
          <w:szCs w:val="28"/>
        </w:rPr>
      </w:pPr>
      <w:r>
        <w:rPr>
          <w:szCs w:val="28"/>
        </w:rPr>
        <w:t>Установить, что гражданин Российской Федерации, замещавший должность муниципальной службы в администрации сельского поселения Мазейский сельсовет Добринского муниципального района, включенную в перечень должностей, утверждённым пунктом 1 настоящего постановления,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двух лет со дня увольнения с муниципальной службы;</w:t>
      </w:r>
    </w:p>
    <w:p w:rsidR="002D6E0F" w:rsidRDefault="002D6E0F" w:rsidP="002D6E0F">
      <w:pPr>
        <w:pStyle w:val="a7"/>
        <w:numPr>
          <w:ilvl w:val="1"/>
          <w:numId w:val="16"/>
        </w:numPr>
        <w:jc w:val="left"/>
        <w:rPr>
          <w:szCs w:val="28"/>
        </w:rPr>
      </w:pPr>
      <w:proofErr w:type="gramStart"/>
      <w:r>
        <w:rPr>
          <w:szCs w:val="28"/>
        </w:rPr>
        <w:t>Имеет право замещать должности и выполнять работу на условиях гражданско – правового договора в коммерческих и некоммерческих организациях, если отдельные функции по государственному (муниципальному)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 к служебному поведению муниципальных служащих и урегулированию конфликта интересов администрации сельского поселения Мазейский сельсовет Добринского муниципального района, которое дается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порядке, установленным Положением о комиссии по соблюдению требований к служебному поведению муниципальных служащих и </w:t>
      </w:r>
      <w:r>
        <w:rPr>
          <w:szCs w:val="28"/>
        </w:rPr>
        <w:lastRenderedPageBreak/>
        <w:t>урегулированию конфликта интересов сельского поселения Мазейский сельсовет Добринского  муниципального района, утвержденным распоряжением администрации района от 23.08.2010 г №42.</w:t>
      </w:r>
      <w:proofErr w:type="gramEnd"/>
    </w:p>
    <w:p w:rsidR="002D6E0F" w:rsidRDefault="002D6E0F" w:rsidP="002D6E0F">
      <w:pPr>
        <w:pStyle w:val="a7"/>
        <w:numPr>
          <w:ilvl w:val="1"/>
          <w:numId w:val="16"/>
        </w:numPr>
        <w:jc w:val="left"/>
        <w:rPr>
          <w:szCs w:val="28"/>
        </w:rPr>
      </w:pPr>
      <w:r>
        <w:rPr>
          <w:szCs w:val="28"/>
        </w:rPr>
        <w:t xml:space="preserve">При заключении трудовых договоров и 9  (или) гражданско - правовых договоров в случае, предусмотренном подпунктом «а»  настоящего пункта, </w:t>
      </w:r>
      <w:proofErr w:type="gramStart"/>
      <w:r>
        <w:rPr>
          <w:szCs w:val="28"/>
        </w:rPr>
        <w:t>обязан</w:t>
      </w:r>
      <w:proofErr w:type="gramEnd"/>
      <w:r>
        <w:rPr>
          <w:szCs w:val="28"/>
        </w:rPr>
        <w:t xml:space="preserve"> сообщать работодателю о последнем месте муниципальной службы с соблюдением законодательства Российской Федерации о государственной тайне. </w:t>
      </w:r>
    </w:p>
    <w:p w:rsidR="002D6E0F" w:rsidRDefault="002D6E0F" w:rsidP="002D6E0F">
      <w:pPr>
        <w:pStyle w:val="a7"/>
        <w:numPr>
          <w:ilvl w:val="0"/>
          <w:numId w:val="16"/>
        </w:numPr>
        <w:tabs>
          <w:tab w:val="left" w:pos="1515"/>
        </w:tabs>
        <w:jc w:val="left"/>
        <w:rPr>
          <w:szCs w:val="28"/>
        </w:rPr>
      </w:pPr>
      <w:r>
        <w:rPr>
          <w:szCs w:val="28"/>
        </w:rPr>
        <w:t>Отделу организационно – контрольной и кадровой работы, руководителям структурных подразделений администрации сельского поселения ознакомить с настоящим постановлением муниципальных служащих, замещающих муниципальные должности, включенные в перечень, утверждённый  пунктом 1 настоящего постановления.</w:t>
      </w:r>
    </w:p>
    <w:p w:rsidR="002D6E0F" w:rsidRDefault="002D6E0F" w:rsidP="002D6E0F">
      <w:pPr>
        <w:pStyle w:val="a7"/>
        <w:numPr>
          <w:ilvl w:val="0"/>
          <w:numId w:val="16"/>
        </w:numPr>
        <w:tabs>
          <w:tab w:val="left" w:pos="1515"/>
        </w:tabs>
        <w:jc w:val="left"/>
        <w:rPr>
          <w:szCs w:val="28"/>
        </w:rPr>
      </w:pPr>
      <w:proofErr w:type="gramStart"/>
      <w:r>
        <w:rPr>
          <w:szCs w:val="28"/>
        </w:rPr>
        <w:t>Контроль, за</w:t>
      </w:r>
      <w:proofErr w:type="gramEnd"/>
      <w:r>
        <w:rPr>
          <w:szCs w:val="28"/>
        </w:rPr>
        <w:t xml:space="preserve"> выполнением настоящего постановления, оставляю за собой.</w:t>
      </w:r>
    </w:p>
    <w:p w:rsidR="002D6E0F" w:rsidRDefault="002D6E0F" w:rsidP="002D6E0F">
      <w:pPr>
        <w:pStyle w:val="a7"/>
        <w:numPr>
          <w:ilvl w:val="0"/>
          <w:numId w:val="16"/>
        </w:numPr>
        <w:tabs>
          <w:tab w:val="left" w:pos="1515"/>
        </w:tabs>
        <w:jc w:val="left"/>
        <w:rPr>
          <w:szCs w:val="28"/>
        </w:rPr>
      </w:pPr>
      <w:r>
        <w:rPr>
          <w:szCs w:val="28"/>
        </w:rPr>
        <w:t>Настоящее постановление вступает в силу со дня опубликования.</w:t>
      </w:r>
    </w:p>
    <w:p w:rsidR="002D6E0F" w:rsidRDefault="002D6E0F" w:rsidP="002D6E0F">
      <w:pPr>
        <w:pStyle w:val="a7"/>
        <w:tabs>
          <w:tab w:val="left" w:pos="1515"/>
        </w:tabs>
        <w:jc w:val="left"/>
        <w:rPr>
          <w:szCs w:val="28"/>
        </w:rPr>
      </w:pPr>
    </w:p>
    <w:p w:rsidR="002D6E0F" w:rsidRDefault="002D6E0F" w:rsidP="002D6E0F">
      <w:pPr>
        <w:pStyle w:val="a7"/>
        <w:tabs>
          <w:tab w:val="left" w:pos="1515"/>
        </w:tabs>
        <w:jc w:val="left"/>
        <w:rPr>
          <w:szCs w:val="28"/>
        </w:rPr>
      </w:pPr>
    </w:p>
    <w:p w:rsidR="002D6E0F" w:rsidRDefault="002D6E0F" w:rsidP="002D6E0F">
      <w:pPr>
        <w:pStyle w:val="a7"/>
        <w:tabs>
          <w:tab w:val="left" w:pos="1515"/>
        </w:tabs>
        <w:jc w:val="left"/>
        <w:rPr>
          <w:szCs w:val="28"/>
        </w:rPr>
      </w:pPr>
    </w:p>
    <w:p w:rsidR="002D6E0F" w:rsidRDefault="002D6E0F" w:rsidP="002D6E0F">
      <w:pPr>
        <w:pStyle w:val="a7"/>
        <w:tabs>
          <w:tab w:val="left" w:pos="1515"/>
        </w:tabs>
        <w:jc w:val="left"/>
        <w:rPr>
          <w:szCs w:val="28"/>
        </w:rPr>
      </w:pPr>
    </w:p>
    <w:p w:rsidR="002D6E0F" w:rsidRDefault="002D6E0F" w:rsidP="002D6E0F">
      <w:pPr>
        <w:pStyle w:val="a7"/>
        <w:tabs>
          <w:tab w:val="left" w:pos="1515"/>
        </w:tabs>
        <w:jc w:val="left"/>
        <w:rPr>
          <w:szCs w:val="28"/>
        </w:rPr>
      </w:pPr>
    </w:p>
    <w:p w:rsidR="002D6E0F" w:rsidRDefault="002D6E0F" w:rsidP="002D6E0F">
      <w:pPr>
        <w:pStyle w:val="a7"/>
        <w:tabs>
          <w:tab w:val="left" w:pos="1515"/>
        </w:tabs>
        <w:jc w:val="left"/>
        <w:rPr>
          <w:szCs w:val="28"/>
        </w:rPr>
      </w:pPr>
    </w:p>
    <w:p w:rsidR="002D6E0F" w:rsidRDefault="002D6E0F" w:rsidP="002D6E0F">
      <w:pPr>
        <w:pStyle w:val="a7"/>
        <w:tabs>
          <w:tab w:val="left" w:pos="1515"/>
        </w:tabs>
        <w:jc w:val="left"/>
        <w:rPr>
          <w:szCs w:val="28"/>
        </w:rPr>
      </w:pPr>
    </w:p>
    <w:p w:rsidR="002D6E0F" w:rsidRDefault="002D6E0F" w:rsidP="002D6E0F">
      <w:pPr>
        <w:pStyle w:val="a7"/>
        <w:tabs>
          <w:tab w:val="left" w:pos="1515"/>
        </w:tabs>
        <w:jc w:val="left"/>
        <w:rPr>
          <w:szCs w:val="28"/>
        </w:rPr>
      </w:pPr>
    </w:p>
    <w:p w:rsidR="002D6E0F" w:rsidRDefault="002D6E0F" w:rsidP="002D6E0F">
      <w:pPr>
        <w:pStyle w:val="a7"/>
        <w:tabs>
          <w:tab w:val="left" w:pos="1515"/>
        </w:tabs>
        <w:jc w:val="left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proofErr w:type="gramStart"/>
      <w:r>
        <w:rPr>
          <w:b/>
          <w:szCs w:val="28"/>
        </w:rPr>
        <w:t>сельского</w:t>
      </w:r>
      <w:proofErr w:type="gramEnd"/>
    </w:p>
    <w:p w:rsidR="002D6E0F" w:rsidRDefault="002D6E0F" w:rsidP="002D6E0F">
      <w:pPr>
        <w:pStyle w:val="a7"/>
        <w:tabs>
          <w:tab w:val="left" w:pos="1515"/>
        </w:tabs>
        <w:jc w:val="left"/>
        <w:rPr>
          <w:b/>
          <w:szCs w:val="28"/>
        </w:rPr>
      </w:pPr>
      <w:r>
        <w:rPr>
          <w:b/>
          <w:szCs w:val="28"/>
        </w:rPr>
        <w:t xml:space="preserve"> поселения Мазейский сельсовет                                                 Н.И. Тимирев</w:t>
      </w:r>
    </w:p>
    <w:p w:rsidR="002D6E0F" w:rsidRDefault="002D6E0F" w:rsidP="002D6E0F">
      <w:pPr>
        <w:pStyle w:val="a7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D6E0F" w:rsidRDefault="002D6E0F" w:rsidP="002D6E0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/>
    <w:p w:rsidR="002D6E0F" w:rsidRDefault="002D6E0F" w:rsidP="002D6E0F">
      <w:pPr>
        <w:jc w:val="right"/>
      </w:pPr>
      <w:r>
        <w:t xml:space="preserve">    Приложение </w:t>
      </w:r>
    </w:p>
    <w:p w:rsidR="002D6E0F" w:rsidRDefault="002D6E0F" w:rsidP="002D6E0F">
      <w:pPr>
        <w:jc w:val="right"/>
      </w:pPr>
      <w:r>
        <w:t>к постановлению</w:t>
      </w:r>
    </w:p>
    <w:p w:rsidR="002D6E0F" w:rsidRDefault="002D6E0F" w:rsidP="002D6E0F">
      <w:pPr>
        <w:jc w:val="right"/>
      </w:pPr>
      <w:r>
        <w:t>16.02.2011г №4</w:t>
      </w:r>
    </w:p>
    <w:p w:rsidR="002D6E0F" w:rsidRDefault="002D6E0F" w:rsidP="002D6E0F">
      <w:pPr>
        <w:jc w:val="right"/>
      </w:pPr>
    </w:p>
    <w:p w:rsidR="002D6E0F" w:rsidRDefault="002D6E0F" w:rsidP="002D6E0F">
      <w:pPr>
        <w:jc w:val="right"/>
      </w:pPr>
    </w:p>
    <w:p w:rsidR="002D6E0F" w:rsidRDefault="002D6E0F" w:rsidP="002D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6E0F" w:rsidRDefault="002D6E0F" w:rsidP="002D6E0F">
      <w:pPr>
        <w:jc w:val="center"/>
        <w:rPr>
          <w:b/>
          <w:sz w:val="28"/>
          <w:szCs w:val="28"/>
        </w:rPr>
      </w:pPr>
    </w:p>
    <w:p w:rsidR="002D6E0F" w:rsidRDefault="002D6E0F" w:rsidP="002D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2D6E0F" w:rsidRDefault="002D6E0F" w:rsidP="002D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МАЗЕЙСКИЙ </w:t>
      </w:r>
    </w:p>
    <w:p w:rsidR="002D6E0F" w:rsidRDefault="002D6E0F" w:rsidP="002D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ДОБРИНСКОГО МУНИЦИПАЛЬНОГО РАЙОНА, ЗАМЕЩЕНИЕ 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 НАЛАГАЕТ НА ГРАЖДАНИНА ОГРАНИЧЕНИЯ ПРИ ЗАКЛЮЧЕНИИ ИМ ТРУДОВОГО ДОГОВОРА И  (ИЛИ) ГРАЖДАНСКО – ПРАВОВОГО ДОГОВОРА ПОСЛЕ УВОЛЬНЕНИЯ С МУНИЦИПАЛЬНОЙ СЛУЖБЫ, ПРЕДУСМОТРЕННЫЙ СТАТЬЁЙ 12 ФЕДЕРАЛЬНОГО ЗАКОНА </w:t>
      </w:r>
    </w:p>
    <w:p w:rsidR="002D6E0F" w:rsidRDefault="002D6E0F" w:rsidP="002D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</w:t>
      </w: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6131"/>
        <w:gridCol w:w="3475"/>
      </w:tblGrid>
      <w:tr w:rsidR="002D6E0F" w:rsidTr="002D6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N</w:t>
            </w:r>
          </w:p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Должности муниципальной службы </w:t>
            </w:r>
          </w:p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сельском поселении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по реестру </w:t>
            </w:r>
          </w:p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должностей</w:t>
            </w:r>
          </w:p>
        </w:tc>
      </w:tr>
      <w:tr w:rsidR="002D6E0F" w:rsidTr="002D6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2-1-01</w:t>
            </w:r>
          </w:p>
        </w:tc>
      </w:tr>
      <w:tr w:rsidR="002D6E0F" w:rsidTr="002D6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Ведущий специалист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2-4-25</w:t>
            </w:r>
          </w:p>
        </w:tc>
      </w:tr>
      <w:tr w:rsidR="002D6E0F" w:rsidTr="002D6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Специалист 1 разряда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2-5-26</w:t>
            </w:r>
          </w:p>
        </w:tc>
      </w:tr>
      <w:tr w:rsidR="002D6E0F" w:rsidTr="002D6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Специалист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F" w:rsidRDefault="002D6E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2-5-28</w:t>
            </w:r>
          </w:p>
        </w:tc>
      </w:tr>
    </w:tbl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jc w:val="center"/>
        <w:rPr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Н.И. Тимирев</w:t>
      </w: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2D6E0F" w:rsidRDefault="002D6E0F" w:rsidP="002D6E0F">
      <w:pPr>
        <w:rPr>
          <w:b/>
          <w:sz w:val="28"/>
          <w:szCs w:val="28"/>
        </w:rPr>
      </w:pPr>
    </w:p>
    <w:p w:rsidR="00326027" w:rsidRPr="004463C8" w:rsidRDefault="00326027" w:rsidP="00326027">
      <w:pPr>
        <w:rPr>
          <w:b/>
          <w:sz w:val="27"/>
          <w:szCs w:val="27"/>
        </w:rPr>
      </w:pPr>
    </w:p>
    <w:p w:rsidR="00E735F9" w:rsidRDefault="00E735F9" w:rsidP="003153D1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rPr>
          <w:b/>
          <w:sz w:val="28"/>
          <w:szCs w:val="28"/>
        </w:rPr>
      </w:pPr>
    </w:p>
    <w:p w:rsidR="00227F6A" w:rsidRDefault="00227F6A" w:rsidP="00227F6A">
      <w:pPr>
        <w:jc w:val="right"/>
        <w:rPr>
          <w:b/>
          <w:sz w:val="28"/>
          <w:szCs w:val="28"/>
        </w:rPr>
      </w:pPr>
    </w:p>
    <w:p w:rsidR="00227F6A" w:rsidRDefault="00227F6A" w:rsidP="00227F6A">
      <w:pPr>
        <w:jc w:val="right"/>
        <w:rPr>
          <w:b/>
          <w:sz w:val="28"/>
          <w:szCs w:val="28"/>
        </w:rPr>
      </w:pPr>
    </w:p>
    <w:p w:rsidR="00227F6A" w:rsidRDefault="00227F6A" w:rsidP="00227F6A">
      <w:pPr>
        <w:jc w:val="right"/>
        <w:rPr>
          <w:b/>
          <w:sz w:val="28"/>
          <w:szCs w:val="28"/>
        </w:rPr>
      </w:pPr>
    </w:p>
    <w:p w:rsidR="00227F6A" w:rsidRDefault="00227F6A" w:rsidP="00227F6A">
      <w:pPr>
        <w:jc w:val="right"/>
        <w:rPr>
          <w:b/>
          <w:sz w:val="28"/>
          <w:szCs w:val="28"/>
        </w:rPr>
      </w:pPr>
    </w:p>
    <w:p w:rsidR="00227F6A" w:rsidRDefault="00227F6A" w:rsidP="00227F6A">
      <w:pPr>
        <w:jc w:val="right"/>
        <w:rPr>
          <w:b/>
          <w:sz w:val="28"/>
          <w:szCs w:val="28"/>
        </w:rPr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273C"/>
    <w:rsid w:val="00227F6A"/>
    <w:rsid w:val="00253F42"/>
    <w:rsid w:val="002951F3"/>
    <w:rsid w:val="002A7173"/>
    <w:rsid w:val="002A7EAA"/>
    <w:rsid w:val="002D6E0F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506CE4"/>
    <w:rsid w:val="005140B2"/>
    <w:rsid w:val="00525CED"/>
    <w:rsid w:val="00532121"/>
    <w:rsid w:val="00532E9E"/>
    <w:rsid w:val="0055218B"/>
    <w:rsid w:val="0058674D"/>
    <w:rsid w:val="005B26F3"/>
    <w:rsid w:val="005C7718"/>
    <w:rsid w:val="005E051B"/>
    <w:rsid w:val="006017E4"/>
    <w:rsid w:val="00613EF3"/>
    <w:rsid w:val="00613F3F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637A5"/>
    <w:rsid w:val="007E12D6"/>
    <w:rsid w:val="008323A7"/>
    <w:rsid w:val="0083361F"/>
    <w:rsid w:val="00876775"/>
    <w:rsid w:val="008904AC"/>
    <w:rsid w:val="008C4A1C"/>
    <w:rsid w:val="00931C45"/>
    <w:rsid w:val="00944C40"/>
    <w:rsid w:val="00944C82"/>
    <w:rsid w:val="00952429"/>
    <w:rsid w:val="00961C93"/>
    <w:rsid w:val="009735D2"/>
    <w:rsid w:val="009E603A"/>
    <w:rsid w:val="00A34308"/>
    <w:rsid w:val="00A40E5E"/>
    <w:rsid w:val="00A55A2D"/>
    <w:rsid w:val="00A640F5"/>
    <w:rsid w:val="00A73AA7"/>
    <w:rsid w:val="00A810C1"/>
    <w:rsid w:val="00AB2893"/>
    <w:rsid w:val="00B021B3"/>
    <w:rsid w:val="00B2216F"/>
    <w:rsid w:val="00B77517"/>
    <w:rsid w:val="00B864DF"/>
    <w:rsid w:val="00B874DA"/>
    <w:rsid w:val="00BA67D3"/>
    <w:rsid w:val="00BB2B68"/>
    <w:rsid w:val="00BC1A2F"/>
    <w:rsid w:val="00BE66AE"/>
    <w:rsid w:val="00C5233B"/>
    <w:rsid w:val="00C92819"/>
    <w:rsid w:val="00C9297E"/>
    <w:rsid w:val="00CC0F25"/>
    <w:rsid w:val="00CD5300"/>
    <w:rsid w:val="00CE3417"/>
    <w:rsid w:val="00CF0DBD"/>
    <w:rsid w:val="00D06559"/>
    <w:rsid w:val="00D36E7F"/>
    <w:rsid w:val="00D577B2"/>
    <w:rsid w:val="00D800F7"/>
    <w:rsid w:val="00DA510B"/>
    <w:rsid w:val="00DD195C"/>
    <w:rsid w:val="00DD4C12"/>
    <w:rsid w:val="00DE2B50"/>
    <w:rsid w:val="00DF3B94"/>
    <w:rsid w:val="00E402BA"/>
    <w:rsid w:val="00E735F9"/>
    <w:rsid w:val="00EA1F1A"/>
    <w:rsid w:val="00EA3ADC"/>
    <w:rsid w:val="00EA3AF9"/>
    <w:rsid w:val="00ED47C7"/>
    <w:rsid w:val="00ED5FAC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2015-02-17T13:34:00Z</dcterms:created>
  <dcterms:modified xsi:type="dcterms:W3CDTF">2015-02-17T14:22:00Z</dcterms:modified>
</cp:coreProperties>
</file>