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D72AE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5D72AE" w:rsidRPr="00041305" w:rsidRDefault="005D72AE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 w:colFirst="0" w:colLast="0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D72AE" w:rsidRPr="00041305" w:rsidRDefault="005D72AE" w:rsidP="005D72AE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5D72AE" w:rsidRPr="00041305" w:rsidRDefault="005D72AE" w:rsidP="005D72AE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</w:t>
      </w:r>
      <w:r w:rsidR="00390671">
        <w:rPr>
          <w:color w:val="000000" w:themeColor="text1"/>
        </w:rPr>
        <w:t>СЕЛЬСКОГО ПОСЕЛЕНИЯ МАЗЕЙСКИЙ СЕЛЬСОВЕТ</w:t>
      </w:r>
    </w:p>
    <w:p w:rsidR="00390671" w:rsidRDefault="00390671" w:rsidP="005D72AE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Добринского  муниципального района</w:t>
      </w:r>
    </w:p>
    <w:p w:rsidR="005D72AE" w:rsidRPr="00041305" w:rsidRDefault="005D72AE" w:rsidP="005D72AE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5D72AE" w:rsidRPr="00390671" w:rsidRDefault="00390671" w:rsidP="00390671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D72AE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="005D72AE" w:rsidRPr="00041305">
        <w:rPr>
          <w:color w:val="000000" w:themeColor="text1"/>
          <w:sz w:val="28"/>
          <w:szCs w:val="28"/>
        </w:rPr>
        <w:t>-го созыва</w:t>
      </w:r>
    </w:p>
    <w:p w:rsidR="005D72AE" w:rsidRPr="00041305" w:rsidRDefault="005D72AE" w:rsidP="005D72AE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5D72AE" w:rsidRPr="00041305" w:rsidRDefault="005D72AE" w:rsidP="005D72AE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5D72AE" w:rsidRPr="00041305" w:rsidRDefault="00390671" w:rsidP="005D72AE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02.11</w:t>
      </w:r>
      <w:r w:rsidR="005D72AE" w:rsidRPr="00041305">
        <w:rPr>
          <w:color w:val="000000" w:themeColor="text1"/>
          <w:sz w:val="28"/>
          <w:szCs w:val="28"/>
        </w:rPr>
        <w:t xml:space="preserve">.2015 г.                                    </w:t>
      </w:r>
      <w:r>
        <w:rPr>
          <w:color w:val="000000" w:themeColor="text1"/>
          <w:sz w:val="28"/>
          <w:szCs w:val="28"/>
        </w:rPr>
        <w:t>с. Мазейка</w:t>
      </w:r>
      <w:r w:rsidR="005D72AE" w:rsidRPr="00041305">
        <w:rPr>
          <w:color w:val="000000" w:themeColor="text1"/>
          <w:sz w:val="28"/>
          <w:szCs w:val="28"/>
        </w:rPr>
        <w:tab/>
        <w:t xml:space="preserve">                                      № 13-рс</w:t>
      </w:r>
    </w:p>
    <w:p w:rsidR="005D72AE" w:rsidRPr="00041305" w:rsidRDefault="005D72AE" w:rsidP="005D72A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>дящихся в собственности сельского поселения Мазейский сельсовет</w:t>
      </w:r>
      <w:r w:rsidRPr="00041305">
        <w:rPr>
          <w:b/>
          <w:bCs/>
          <w:color w:val="000000" w:themeColor="text1"/>
          <w:sz w:val="28"/>
          <w:szCs w:val="28"/>
        </w:rPr>
        <w:t xml:space="preserve">, </w:t>
      </w:r>
    </w:p>
    <w:p w:rsidR="005D72AE" w:rsidRPr="00390671" w:rsidRDefault="005D72AE" w:rsidP="00390671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Рассмотрев проект решения «О Положении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>ихся в собственности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 xml:space="preserve">,  руководствуясь ст. 27 Устава </w:t>
      </w:r>
      <w:r w:rsidR="00390671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Добринского муниципального района</w:t>
      </w:r>
    </w:p>
    <w:p w:rsidR="005D72AE" w:rsidRPr="00390671" w:rsidRDefault="005D72AE" w:rsidP="003906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1.Принять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>ности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 (прилагается).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5D72AE" w:rsidRPr="00041305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D72AE" w:rsidRPr="00041305" w:rsidRDefault="005D72AE" w:rsidP="005D72AE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390671" w:rsidRDefault="00390671" w:rsidP="0039067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>Совета депутатов</w:t>
      </w:r>
    </w:p>
    <w:p w:rsidR="00390671" w:rsidRDefault="00390671" w:rsidP="00390671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390671" w:rsidRDefault="00390671" w:rsidP="00390671">
      <w:pPr>
        <w:pStyle w:val="a3"/>
      </w:pPr>
      <w:r>
        <w:rPr>
          <w:rFonts w:ascii="Arial" w:hAnsi="Arial" w:cs="Arial"/>
          <w:b/>
          <w:color w:val="000000"/>
          <w:spacing w:val="-1"/>
        </w:rPr>
        <w:t xml:space="preserve">Мазейский </w:t>
      </w:r>
      <w:r>
        <w:rPr>
          <w:rFonts w:ascii="Arial" w:hAnsi="Arial" w:cs="Arial"/>
          <w:b/>
          <w:bCs/>
          <w:color w:val="000000"/>
          <w:spacing w:val="-2"/>
        </w:rPr>
        <w:t xml:space="preserve">сельсовет                                                                             Н.И.Тимирев           </w:t>
      </w:r>
    </w:p>
    <w:p w:rsidR="005D72AE" w:rsidRPr="00041305" w:rsidRDefault="005D72AE" w:rsidP="005D72AE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5D72AE" w:rsidRDefault="005D72AE" w:rsidP="005D72AE">
      <w:pPr>
        <w:ind w:left="567" w:firstLine="900"/>
        <w:jc w:val="both"/>
        <w:rPr>
          <w:color w:val="000000" w:themeColor="text1"/>
          <w:sz w:val="28"/>
          <w:szCs w:val="28"/>
        </w:rPr>
      </w:pPr>
    </w:p>
    <w:p w:rsidR="00390671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lastRenderedPageBreak/>
        <w:t xml:space="preserve">                                                                                           Принято</w:t>
      </w:r>
    </w:p>
    <w:p w:rsidR="005D72AE" w:rsidRPr="00041305" w:rsidRDefault="005D72AE" w:rsidP="005D72AE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5D72AE" w:rsidRPr="00041305" w:rsidRDefault="005D72AE" w:rsidP="005D72AE">
      <w:pPr>
        <w:pStyle w:val="a3"/>
        <w:jc w:val="right"/>
        <w:rPr>
          <w:color w:val="000000" w:themeColor="text1"/>
        </w:rPr>
      </w:pPr>
      <w:r w:rsidRPr="00041305">
        <w:rPr>
          <w:color w:val="000000" w:themeColor="text1"/>
        </w:rPr>
        <w:t>Добринского муниципального района</w:t>
      </w:r>
    </w:p>
    <w:p w:rsidR="005D72AE" w:rsidRPr="00041305" w:rsidRDefault="005D72AE" w:rsidP="005D72AE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</w:t>
      </w:r>
      <w:r w:rsidR="00390671">
        <w:rPr>
          <w:color w:val="000000" w:themeColor="text1"/>
        </w:rPr>
        <w:t xml:space="preserve">                            от 02.11</w:t>
      </w:r>
      <w:r w:rsidRPr="00041305">
        <w:rPr>
          <w:color w:val="000000" w:themeColor="text1"/>
        </w:rPr>
        <w:t>.2015г. № 13-рс</w:t>
      </w:r>
    </w:p>
    <w:p w:rsidR="005D72AE" w:rsidRPr="00041305" w:rsidRDefault="005D72AE" w:rsidP="005D72AE">
      <w:pPr>
        <w:pStyle w:val="a3"/>
        <w:jc w:val="right"/>
        <w:rPr>
          <w:color w:val="000000" w:themeColor="text1"/>
        </w:rPr>
      </w:pPr>
    </w:p>
    <w:p w:rsidR="005D72AE" w:rsidRPr="00041305" w:rsidRDefault="005D72AE" w:rsidP="005D72AE">
      <w:pPr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Положение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«О порядке определения цены земельных участков, находящихся 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в собственности </w:t>
      </w:r>
      <w:r w:rsidR="00390671">
        <w:rPr>
          <w:b/>
          <w:bCs/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b/>
          <w:bCs/>
          <w:color w:val="000000" w:themeColor="text1"/>
          <w:sz w:val="28"/>
          <w:szCs w:val="28"/>
        </w:rPr>
        <w:t xml:space="preserve">, </w:t>
      </w:r>
    </w:p>
    <w:p w:rsidR="005D72AE" w:rsidRPr="00041305" w:rsidRDefault="005D72AE" w:rsidP="005D72AE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</w:t>
      </w:r>
    </w:p>
    <w:p w:rsidR="005D72AE" w:rsidRPr="00041305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Предмет регулирования</w:t>
      </w:r>
    </w:p>
    <w:p w:rsidR="005D72AE" w:rsidRPr="00041305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Настоящее Положение устанавливает порядок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>ихся в собственности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при их продаже без проведения торгов (далее-земельные участки).</w:t>
      </w: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Порядок определения цены на земельные участки</w:t>
      </w:r>
    </w:p>
    <w:p w:rsidR="005D72AE" w:rsidRPr="00041305" w:rsidRDefault="005D72AE" w:rsidP="005D72AE">
      <w:pPr>
        <w:pStyle w:val="a3"/>
        <w:ind w:left="720"/>
        <w:rPr>
          <w:b/>
          <w:bCs/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2)   2,5% кадастровой стоимости земельных участков: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3)  7,5% кадастровой стоимости земельных участков: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а)  </w:t>
      </w:r>
      <w:proofErr w:type="gramStart"/>
      <w:r w:rsidRPr="00041305">
        <w:rPr>
          <w:color w:val="000000" w:themeColor="text1"/>
          <w:sz w:val="28"/>
          <w:szCs w:val="28"/>
        </w:rPr>
        <w:t>образованных</w:t>
      </w:r>
      <w:proofErr w:type="gramEnd"/>
      <w:r w:rsidRPr="00041305">
        <w:rPr>
          <w:color w:val="000000" w:themeColor="text1"/>
          <w:sz w:val="28"/>
          <w:szCs w:val="28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б) образованных из земельного участка, предоставленного некоммерческой организации, созданной гражданами, для комплексного </w:t>
      </w:r>
      <w:r w:rsidRPr="00041305">
        <w:rPr>
          <w:color w:val="000000" w:themeColor="text1"/>
          <w:sz w:val="28"/>
          <w:szCs w:val="28"/>
        </w:rPr>
        <w:lastRenderedPageBreak/>
        <w:t>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д) </w:t>
      </w:r>
      <w:proofErr w:type="gramStart"/>
      <w:r w:rsidRPr="00041305">
        <w:rPr>
          <w:color w:val="000000" w:themeColor="text1"/>
          <w:sz w:val="28"/>
          <w:szCs w:val="28"/>
        </w:rPr>
        <w:t>образованных</w:t>
      </w:r>
      <w:proofErr w:type="gramEnd"/>
      <w:r w:rsidRPr="00041305">
        <w:rPr>
          <w:color w:val="000000" w:themeColor="text1"/>
          <w:sz w:val="28"/>
          <w:szCs w:val="28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4)  в размере 15 % кадастровой стоимости земельных участков: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5) в размере кадастровой стоимости  земельных участков: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5D72AE" w:rsidRPr="00041305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lastRenderedPageBreak/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041305">
        <w:rPr>
          <w:color w:val="000000" w:themeColor="text1"/>
          <w:sz w:val="28"/>
          <w:szCs w:val="28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041305">
        <w:rPr>
          <w:color w:val="000000" w:themeColor="text1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041305">
        <w:rPr>
          <w:color w:val="000000" w:themeColor="text1"/>
          <w:sz w:val="28"/>
          <w:szCs w:val="28"/>
        </w:rPr>
        <w:t>.</w:t>
      </w: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ab/>
        <w:t xml:space="preserve">При заключении договора купли-продажи земельного участка, находящегося в собственности </w:t>
      </w:r>
      <w:r w:rsidR="00390671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3. Заключительные положения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 xml:space="preserve">упает в силу со дня официального опубликования.  </w:t>
      </w:r>
    </w:p>
    <w:p w:rsidR="005D72AE" w:rsidRPr="00041305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rPr>
          <w:color w:val="000000" w:themeColor="text1"/>
          <w:sz w:val="28"/>
          <w:szCs w:val="28"/>
        </w:rPr>
      </w:pPr>
    </w:p>
    <w:p w:rsidR="00390671" w:rsidRDefault="005D72AE" w:rsidP="00390671">
      <w:pPr>
        <w:pStyle w:val="a3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  <w:r w:rsidR="00390671"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5D72AE" w:rsidRPr="00390671" w:rsidRDefault="00390671" w:rsidP="00390671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Мазейский сельсовет                                                          Н.И. Тимирев</w:t>
      </w: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A1247D" w:rsidRDefault="00A1247D"/>
    <w:sectPr w:rsidR="00A1247D" w:rsidSect="005D7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AE"/>
    <w:rsid w:val="00390671"/>
    <w:rsid w:val="005C51DE"/>
    <w:rsid w:val="005D72AE"/>
    <w:rsid w:val="00A1247D"/>
    <w:rsid w:val="00E24CFA"/>
    <w:rsid w:val="00EA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2016-04-19T06:26:00Z</dcterms:created>
  <dcterms:modified xsi:type="dcterms:W3CDTF">2016-04-19T06:26:00Z</dcterms:modified>
</cp:coreProperties>
</file>